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371D" w14:textId="7D2B1389" w:rsidR="009020F3" w:rsidRDefault="009020F3" w:rsidP="009020F3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  <w:r w:rsidRPr="009020F3">
        <w:rPr>
          <w:rFonts w:cstheme="minorHAnsi"/>
          <w:b/>
          <w:sz w:val="24"/>
          <w:szCs w:val="24"/>
          <w:lang w:val="ro-RO"/>
        </w:rPr>
        <w:t xml:space="preserve">ANUNȚ LICITAȚIE DESCHISĂ </w:t>
      </w:r>
    </w:p>
    <w:p w14:paraId="361BAD3F" w14:textId="163E444E" w:rsidR="00D1207E" w:rsidRPr="009020F3" w:rsidRDefault="009020F3" w:rsidP="009020F3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  <w:r w:rsidRPr="009020F3">
        <w:rPr>
          <w:rFonts w:cstheme="minorHAnsi"/>
          <w:b/>
          <w:sz w:val="24"/>
          <w:szCs w:val="24"/>
          <w:lang w:val="ro-RO"/>
        </w:rPr>
        <w:t>PENTRU ACHIZIȚIONAREA ECHIPAMENTELOR INDIVIDUALE DE PROTECȚIE</w:t>
      </w:r>
    </w:p>
    <w:p w14:paraId="4E00DA24" w14:textId="77777777" w:rsidR="009020F3" w:rsidRDefault="009020F3" w:rsidP="004E50A1">
      <w:pP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ro-RO"/>
        </w:rPr>
      </w:pPr>
    </w:p>
    <w:p w14:paraId="614D609B" w14:textId="68876A62" w:rsidR="004E50A1" w:rsidRPr="007755DD" w:rsidRDefault="00AC7309" w:rsidP="004E50A1">
      <w:pP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b/>
          <w:sz w:val="24"/>
          <w:szCs w:val="24"/>
          <w:shd w:val="clear" w:color="auto" w:fill="FFFFFF"/>
          <w:lang w:val="ro-RO"/>
        </w:rPr>
        <w:t>Keystone Human Services International Moldova Association</w:t>
      </w:r>
      <w:r w:rsidR="007755DD">
        <w:rPr>
          <w:rFonts w:cstheme="minorHAnsi"/>
          <w:b/>
          <w:sz w:val="24"/>
          <w:szCs w:val="24"/>
          <w:shd w:val="clear" w:color="auto" w:fill="FFFFFF"/>
          <w:lang w:val="ro-RO"/>
        </w:rPr>
        <w:t xml:space="preserve"> (Keystone Moldova) </w:t>
      </w:r>
    </w:p>
    <w:p w14:paraId="2E4E2696" w14:textId="76E37123" w:rsidR="004E50A1" w:rsidRDefault="004E50A1" w:rsidP="004E50A1">
      <w:pP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b/>
          <w:sz w:val="24"/>
          <w:szCs w:val="24"/>
          <w:shd w:val="clear" w:color="auto" w:fill="FFFFFF"/>
          <w:lang w:val="ro-RO"/>
        </w:rPr>
        <w:t xml:space="preserve">Licitație deschisă pentru achiziționarea </w:t>
      </w:r>
      <w:r w:rsidR="002E6D40" w:rsidRPr="007755DD">
        <w:rPr>
          <w:rFonts w:cstheme="minorHAnsi"/>
          <w:b/>
          <w:sz w:val="24"/>
          <w:szCs w:val="24"/>
          <w:shd w:val="clear" w:color="auto" w:fill="FFFFFF"/>
          <w:lang w:val="ro-RO"/>
        </w:rPr>
        <w:t xml:space="preserve">echipamentelor </w:t>
      </w:r>
      <w:r w:rsidRPr="007755DD">
        <w:rPr>
          <w:rFonts w:cstheme="minorHAnsi"/>
          <w:b/>
          <w:sz w:val="24"/>
          <w:szCs w:val="24"/>
          <w:shd w:val="clear" w:color="auto" w:fill="FFFFFF"/>
          <w:lang w:val="ro-RO"/>
        </w:rPr>
        <w:t>individuale de protecție</w:t>
      </w:r>
    </w:p>
    <w:p w14:paraId="3BCD0C3B" w14:textId="7E3E64FB" w:rsidR="007755DD" w:rsidRPr="007755DD" w:rsidRDefault="007755DD" w:rsidP="007755DD">
      <w:pPr>
        <w:rPr>
          <w:rFonts w:cstheme="minorHAnsi"/>
          <w:b/>
          <w:i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b/>
          <w:i/>
          <w:sz w:val="24"/>
          <w:szCs w:val="24"/>
          <w:shd w:val="clear" w:color="auto" w:fill="FFFFFF"/>
          <w:lang w:val="ro-RO"/>
        </w:rPr>
        <w:t>Proiect: „Suport pentru procurarea echipamentelor de protecție individuală necesare angajaților organizațiilor societății civile”</w:t>
      </w:r>
      <w:r>
        <w:rPr>
          <w:rFonts w:cstheme="minorHAnsi"/>
          <w:b/>
          <w:i/>
          <w:sz w:val="24"/>
          <w:szCs w:val="24"/>
          <w:shd w:val="clear" w:color="auto" w:fill="FFFFFF"/>
          <w:lang w:val="ro-RO"/>
        </w:rPr>
        <w:t xml:space="preserve"> finanțat de Fundația Soros-Moldova </w:t>
      </w:r>
    </w:p>
    <w:p w14:paraId="21FCA3F5" w14:textId="7C2006C6" w:rsidR="004E50A1" w:rsidRPr="009020F3" w:rsidRDefault="004E50A1" w:rsidP="009020F3">
      <w:pPr>
        <w:jc w:val="right"/>
        <w:rPr>
          <w:rFonts w:cstheme="minorHAnsi"/>
          <w:i/>
          <w:sz w:val="24"/>
          <w:szCs w:val="24"/>
          <w:shd w:val="clear" w:color="auto" w:fill="FFFFFF"/>
          <w:lang w:val="ro-RO"/>
        </w:rPr>
      </w:pPr>
      <w:r w:rsidRPr="009020F3">
        <w:rPr>
          <w:rFonts w:cstheme="minorHAnsi"/>
          <w:b/>
          <w:i/>
          <w:sz w:val="24"/>
          <w:szCs w:val="24"/>
          <w:shd w:val="clear" w:color="auto" w:fill="FFFFFF"/>
          <w:lang w:val="ro-RO"/>
        </w:rPr>
        <w:t xml:space="preserve">Data: </w:t>
      </w:r>
      <w:r w:rsidR="007755DD" w:rsidRPr="009020F3">
        <w:rPr>
          <w:rFonts w:cstheme="minorHAnsi"/>
          <w:b/>
          <w:i/>
          <w:sz w:val="24"/>
          <w:szCs w:val="24"/>
          <w:shd w:val="clear" w:color="auto" w:fill="FFFFFF"/>
          <w:lang w:val="ro-RO"/>
        </w:rPr>
        <w:t xml:space="preserve">02 Septembrie </w:t>
      </w:r>
      <w:r w:rsidRPr="009020F3">
        <w:rPr>
          <w:rFonts w:cstheme="minorHAnsi"/>
          <w:b/>
          <w:i/>
          <w:sz w:val="24"/>
          <w:szCs w:val="24"/>
          <w:lang w:val="ro-RO"/>
        </w:rPr>
        <w:t>2020</w:t>
      </w:r>
    </w:p>
    <w:p w14:paraId="5ED22200" w14:textId="056FB67B" w:rsidR="00D1207E" w:rsidRPr="007755DD" w:rsidRDefault="00AC7309" w:rsidP="00AC7309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b/>
          <w:sz w:val="24"/>
          <w:szCs w:val="24"/>
          <w:shd w:val="clear" w:color="auto" w:fill="FFFFFF"/>
          <w:lang w:val="ro-RO"/>
        </w:rPr>
        <w:t>Keystone</w:t>
      </w:r>
      <w:r w:rsidR="0095314E">
        <w:rPr>
          <w:rFonts w:cstheme="minorHAnsi"/>
          <w:b/>
          <w:sz w:val="24"/>
          <w:szCs w:val="24"/>
          <w:shd w:val="clear" w:color="auto" w:fill="FFFFFF"/>
          <w:lang w:val="ro-RO"/>
        </w:rPr>
        <w:t xml:space="preserve"> Moldova</w:t>
      </w:r>
      <w:r w:rsidR="0006270A" w:rsidRPr="007755DD">
        <w:rPr>
          <w:rFonts w:cstheme="minorHAnsi"/>
          <w:sz w:val="24"/>
          <w:szCs w:val="24"/>
          <w:shd w:val="clear" w:color="auto" w:fill="FFFFFF"/>
          <w:lang w:val="ro-RO"/>
        </w:rPr>
        <w:t xml:space="preserve"> </w:t>
      </w:r>
      <w:r w:rsidR="0095314E" w:rsidRPr="007755DD">
        <w:rPr>
          <w:rFonts w:cstheme="minorHAnsi"/>
          <w:sz w:val="24"/>
          <w:szCs w:val="24"/>
          <w:shd w:val="clear" w:color="auto" w:fill="FFFFFF"/>
          <w:lang w:val="ro-RO"/>
        </w:rPr>
        <w:t>organizație</w:t>
      </w:r>
      <w:r w:rsidR="00D1207E" w:rsidRPr="007755DD">
        <w:rPr>
          <w:rFonts w:cstheme="minorHAnsi"/>
          <w:sz w:val="24"/>
          <w:szCs w:val="24"/>
          <w:shd w:val="clear" w:color="auto" w:fill="FFFFFF"/>
          <w:lang w:val="ro-RO"/>
        </w:rPr>
        <w:t xml:space="preserve"> nonguvernamen</w:t>
      </w:r>
      <w:r w:rsidR="0095314E">
        <w:rPr>
          <w:rFonts w:cstheme="minorHAnsi"/>
          <w:sz w:val="24"/>
          <w:szCs w:val="24"/>
          <w:shd w:val="clear" w:color="auto" w:fill="FFFFFF"/>
          <w:lang w:val="ro-RO"/>
        </w:rPr>
        <w:t xml:space="preserve">tală, apolitică </w:t>
      </w:r>
      <w:proofErr w:type="spellStart"/>
      <w:r w:rsidR="0095314E">
        <w:rPr>
          <w:rFonts w:cstheme="minorHAnsi"/>
          <w:sz w:val="24"/>
          <w:szCs w:val="24"/>
          <w:shd w:val="clear" w:color="auto" w:fill="FFFFFF"/>
          <w:lang w:val="ro-RO"/>
        </w:rPr>
        <w:t>şi</w:t>
      </w:r>
      <w:proofErr w:type="spellEnd"/>
      <w:r w:rsidR="0095314E">
        <w:rPr>
          <w:rFonts w:cstheme="minorHAnsi"/>
          <w:sz w:val="24"/>
          <w:szCs w:val="24"/>
          <w:shd w:val="clear" w:color="auto" w:fill="FFFFFF"/>
          <w:lang w:val="ro-RO"/>
        </w:rPr>
        <w:t xml:space="preserve"> necomercială cu sediul </w:t>
      </w:r>
      <w:r w:rsidR="000E03FB">
        <w:rPr>
          <w:rFonts w:cstheme="minorHAnsi"/>
          <w:sz w:val="24"/>
          <w:szCs w:val="24"/>
          <w:shd w:val="clear" w:color="auto" w:fill="FFFFFF"/>
          <w:lang w:val="ro-RO"/>
        </w:rPr>
        <w:t xml:space="preserve">în municipiul Chișinău, str. </w:t>
      </w:r>
      <w:proofErr w:type="spellStart"/>
      <w:r w:rsidR="000E03FB">
        <w:rPr>
          <w:rFonts w:cstheme="minorHAnsi"/>
          <w:sz w:val="24"/>
          <w:szCs w:val="24"/>
          <w:shd w:val="clear" w:color="auto" w:fill="FFFFFF"/>
          <w:lang w:val="ro-RO"/>
        </w:rPr>
        <w:t>Sfî</w:t>
      </w:r>
      <w:r w:rsidR="0095314E">
        <w:rPr>
          <w:rFonts w:cstheme="minorHAnsi"/>
          <w:sz w:val="24"/>
          <w:szCs w:val="24"/>
          <w:shd w:val="clear" w:color="auto" w:fill="FFFFFF"/>
          <w:lang w:val="ro-RO"/>
        </w:rPr>
        <w:t>ntul</w:t>
      </w:r>
      <w:proofErr w:type="spellEnd"/>
      <w:r w:rsidR="0095314E">
        <w:rPr>
          <w:rFonts w:cstheme="minorHAnsi"/>
          <w:sz w:val="24"/>
          <w:szCs w:val="24"/>
          <w:shd w:val="clear" w:color="auto" w:fill="FFFFFF"/>
          <w:lang w:val="ro-RO"/>
        </w:rPr>
        <w:t xml:space="preserve"> Gheorg</w:t>
      </w:r>
      <w:r w:rsidR="000E03FB">
        <w:rPr>
          <w:rFonts w:cstheme="minorHAnsi"/>
          <w:sz w:val="24"/>
          <w:szCs w:val="24"/>
          <w:shd w:val="clear" w:color="auto" w:fill="FFFFFF"/>
          <w:lang w:val="ro-RO"/>
        </w:rPr>
        <w:t>h</w:t>
      </w:r>
      <w:r w:rsidR="0095314E">
        <w:rPr>
          <w:rFonts w:cstheme="minorHAnsi"/>
          <w:sz w:val="24"/>
          <w:szCs w:val="24"/>
          <w:shd w:val="clear" w:color="auto" w:fill="FFFFFF"/>
          <w:lang w:val="ro-RO"/>
        </w:rPr>
        <w:t xml:space="preserve">e 20, </w:t>
      </w:r>
      <w:r w:rsidR="00D1207E" w:rsidRPr="007755DD">
        <w:rPr>
          <w:rFonts w:cstheme="minorHAnsi"/>
          <w:sz w:val="24"/>
          <w:szCs w:val="24"/>
          <w:shd w:val="clear" w:color="auto" w:fill="FFFFFF"/>
          <w:lang w:val="ro-RO"/>
        </w:rPr>
        <w:t xml:space="preserve">implementează proiectul </w:t>
      </w:r>
      <w:r w:rsidR="00D1207E" w:rsidRPr="0095314E">
        <w:rPr>
          <w:rFonts w:cstheme="minorHAnsi"/>
          <w:i/>
          <w:sz w:val="24"/>
          <w:szCs w:val="24"/>
          <w:shd w:val="clear" w:color="auto" w:fill="FFFFFF"/>
          <w:lang w:val="ro-RO"/>
        </w:rPr>
        <w:t>„</w:t>
      </w:r>
      <w:r w:rsidRPr="0095314E">
        <w:rPr>
          <w:rFonts w:cstheme="minorHAnsi"/>
          <w:i/>
          <w:sz w:val="24"/>
          <w:szCs w:val="24"/>
          <w:shd w:val="clear" w:color="auto" w:fill="FFFFFF"/>
          <w:lang w:val="ro-RO"/>
        </w:rPr>
        <w:t>Suport pentru procurarea echipamentelor de protecție individuală necesare angajaților organizațiilor societății civile</w:t>
      </w:r>
      <w:r w:rsidR="00D1207E" w:rsidRPr="0095314E">
        <w:rPr>
          <w:rFonts w:cstheme="minorHAnsi"/>
          <w:i/>
          <w:sz w:val="24"/>
          <w:szCs w:val="24"/>
          <w:shd w:val="clear" w:color="auto" w:fill="FFFFFF"/>
          <w:lang w:val="ro-RO"/>
        </w:rPr>
        <w:t>”,</w:t>
      </w:r>
      <w:r w:rsidR="00D1207E" w:rsidRPr="007755DD">
        <w:rPr>
          <w:rFonts w:cstheme="minorHAnsi"/>
          <w:sz w:val="24"/>
          <w:szCs w:val="24"/>
          <w:shd w:val="clear" w:color="auto" w:fill="FFFFFF"/>
          <w:lang w:val="ro-RO"/>
        </w:rPr>
        <w:t xml:space="preserve"> </w:t>
      </w:r>
      <w:r w:rsidR="00DD1A65" w:rsidRPr="007755DD">
        <w:rPr>
          <w:rFonts w:cstheme="minorHAnsi"/>
          <w:sz w:val="24"/>
          <w:szCs w:val="24"/>
          <w:shd w:val="clear" w:color="auto" w:fill="FFFFFF"/>
          <w:lang w:val="ro-RO"/>
        </w:rPr>
        <w:t>Contract de Grant nr.G15</w:t>
      </w:r>
      <w:r w:rsidRPr="007755DD">
        <w:rPr>
          <w:rFonts w:cstheme="minorHAnsi"/>
          <w:sz w:val="24"/>
          <w:szCs w:val="24"/>
          <w:shd w:val="clear" w:color="auto" w:fill="FFFFFF"/>
          <w:lang w:val="ro-RO"/>
        </w:rPr>
        <w:t>057</w:t>
      </w:r>
      <w:r w:rsidR="00DD1A65" w:rsidRPr="007755DD">
        <w:rPr>
          <w:rFonts w:cstheme="minorHAnsi"/>
          <w:sz w:val="24"/>
          <w:szCs w:val="24"/>
          <w:shd w:val="clear" w:color="auto" w:fill="FFFFFF"/>
          <w:lang w:val="ro-RO"/>
        </w:rPr>
        <w:t xml:space="preserve">, </w:t>
      </w:r>
      <w:r w:rsidR="0095314E">
        <w:rPr>
          <w:rFonts w:cstheme="minorHAnsi"/>
          <w:sz w:val="24"/>
          <w:szCs w:val="24"/>
          <w:shd w:val="clear" w:color="auto" w:fill="FFFFFF"/>
          <w:lang w:val="ro-RO"/>
        </w:rPr>
        <w:t xml:space="preserve">din </w:t>
      </w:r>
      <w:r w:rsidR="00DD1A65" w:rsidRPr="007755DD">
        <w:rPr>
          <w:rFonts w:cstheme="minorHAnsi"/>
          <w:sz w:val="24"/>
          <w:szCs w:val="24"/>
          <w:shd w:val="clear" w:color="auto" w:fill="FFFFFF"/>
          <w:lang w:val="ro-RO"/>
        </w:rPr>
        <w:t>resurse</w:t>
      </w:r>
      <w:r w:rsidR="0095314E">
        <w:rPr>
          <w:rFonts w:cstheme="minorHAnsi"/>
          <w:sz w:val="24"/>
          <w:szCs w:val="24"/>
          <w:shd w:val="clear" w:color="auto" w:fill="FFFFFF"/>
          <w:lang w:val="ro-RO"/>
        </w:rPr>
        <w:t xml:space="preserve">le financiare </w:t>
      </w:r>
      <w:r w:rsidR="00DD1A65" w:rsidRPr="007755DD">
        <w:rPr>
          <w:rFonts w:cstheme="minorHAnsi"/>
          <w:sz w:val="24"/>
          <w:szCs w:val="24"/>
          <w:shd w:val="clear" w:color="auto" w:fill="FFFFFF"/>
          <w:lang w:val="ro-RO"/>
        </w:rPr>
        <w:t>acordate de Fundația Soros-Moldova.</w:t>
      </w:r>
    </w:p>
    <w:p w14:paraId="3E6F4B38" w14:textId="7E77172C" w:rsidR="00D1207E" w:rsidRPr="007755DD" w:rsidRDefault="00D1207E" w:rsidP="00D1207E">
      <w:pPr>
        <w:jc w:val="both"/>
        <w:rPr>
          <w:rFonts w:cstheme="minorHAnsi"/>
          <w:sz w:val="24"/>
          <w:szCs w:val="24"/>
          <w:lang w:val="ro-RO"/>
        </w:rPr>
      </w:pPr>
      <w:r w:rsidRPr="007755DD">
        <w:rPr>
          <w:rFonts w:cstheme="minorHAnsi"/>
          <w:sz w:val="24"/>
          <w:szCs w:val="24"/>
          <w:shd w:val="clear" w:color="auto" w:fill="FFFFFF"/>
          <w:lang w:val="ro-RO"/>
        </w:rPr>
        <w:t>În cadrul acestui proiect,</w:t>
      </w:r>
      <w:r w:rsidR="00DD1A65" w:rsidRPr="007755DD">
        <w:rPr>
          <w:rFonts w:cstheme="minorHAnsi"/>
          <w:sz w:val="24"/>
          <w:szCs w:val="24"/>
          <w:shd w:val="clear" w:color="auto" w:fill="FFFFFF"/>
          <w:lang w:val="ro-RO"/>
        </w:rPr>
        <w:t xml:space="preserve"> </w:t>
      </w:r>
      <w:r w:rsidR="0095314E">
        <w:rPr>
          <w:rFonts w:cstheme="minorHAnsi"/>
          <w:sz w:val="24"/>
          <w:szCs w:val="24"/>
          <w:shd w:val="clear" w:color="auto" w:fill="FFFFFF"/>
          <w:lang w:val="ro-RO"/>
        </w:rPr>
        <w:t>Keystone Moldova</w:t>
      </w:r>
      <w:r w:rsidR="0075160C" w:rsidRPr="007755DD">
        <w:rPr>
          <w:rFonts w:cstheme="minorHAnsi"/>
          <w:sz w:val="24"/>
          <w:szCs w:val="24"/>
          <w:shd w:val="clear" w:color="auto" w:fill="FFFFFF"/>
          <w:lang w:val="ro-RO"/>
        </w:rPr>
        <w:t xml:space="preserve"> </w:t>
      </w:r>
      <w:r w:rsidR="0095314E" w:rsidRPr="000E03FB">
        <w:rPr>
          <w:rFonts w:cstheme="minorHAnsi"/>
          <w:sz w:val="24"/>
          <w:szCs w:val="24"/>
          <w:u w:val="single"/>
          <w:shd w:val="clear" w:color="auto" w:fill="FFFFFF"/>
          <w:lang w:val="ro-RO"/>
        </w:rPr>
        <w:t>anunță</w:t>
      </w:r>
      <w:r w:rsidRPr="000E03FB">
        <w:rPr>
          <w:rFonts w:cstheme="minorHAnsi"/>
          <w:sz w:val="24"/>
          <w:szCs w:val="24"/>
          <w:u w:val="single"/>
          <w:shd w:val="clear" w:color="auto" w:fill="FFFFFF"/>
          <w:lang w:val="ro-RO"/>
        </w:rPr>
        <w:t xml:space="preserve"> </w:t>
      </w:r>
      <w:r w:rsidR="00DD1A65" w:rsidRPr="000E03FB">
        <w:rPr>
          <w:rStyle w:val="Emphasis"/>
          <w:rFonts w:cstheme="minorHAnsi"/>
          <w:i w:val="0"/>
          <w:sz w:val="24"/>
          <w:szCs w:val="24"/>
          <w:u w:val="single"/>
          <w:shd w:val="clear" w:color="auto" w:fill="FFFFFF"/>
          <w:lang w:val="ro-RO"/>
        </w:rPr>
        <w:t>licitație deschisă</w:t>
      </w:r>
      <w:r w:rsidR="00D15654" w:rsidRPr="000E03FB">
        <w:rPr>
          <w:rStyle w:val="apple-converted-space"/>
          <w:rFonts w:cstheme="minorHAnsi"/>
          <w:i/>
          <w:sz w:val="24"/>
          <w:szCs w:val="24"/>
          <w:u w:val="single"/>
          <w:shd w:val="clear" w:color="auto" w:fill="FFFFFF"/>
          <w:lang w:val="ro-RO"/>
        </w:rPr>
        <w:t xml:space="preserve"> </w:t>
      </w:r>
      <w:r w:rsidRPr="000E03FB">
        <w:rPr>
          <w:rFonts w:cstheme="minorHAnsi"/>
          <w:sz w:val="24"/>
          <w:szCs w:val="24"/>
          <w:u w:val="single"/>
          <w:lang w:val="ro-RO"/>
        </w:rPr>
        <w:t xml:space="preserve">pentru achiziționarea </w:t>
      </w:r>
      <w:r w:rsidR="002E6D40" w:rsidRPr="000E03FB">
        <w:rPr>
          <w:rFonts w:cstheme="minorHAnsi"/>
          <w:sz w:val="24"/>
          <w:szCs w:val="24"/>
          <w:u w:val="single"/>
          <w:lang w:val="ro-RO"/>
        </w:rPr>
        <w:t xml:space="preserve">echipamentelor </w:t>
      </w:r>
      <w:r w:rsidRPr="000E03FB">
        <w:rPr>
          <w:rFonts w:cstheme="minorHAnsi"/>
          <w:sz w:val="24"/>
          <w:szCs w:val="24"/>
          <w:u w:val="single"/>
          <w:lang w:val="ro-RO"/>
        </w:rPr>
        <w:t>individuale de protecție</w:t>
      </w:r>
      <w:r w:rsidRPr="007755DD">
        <w:rPr>
          <w:rFonts w:cstheme="minorHAnsi"/>
          <w:sz w:val="24"/>
          <w:szCs w:val="24"/>
          <w:lang w:val="ro-RO"/>
        </w:rPr>
        <w:t xml:space="preserve"> </w:t>
      </w:r>
      <w:r w:rsidRPr="007755DD">
        <w:rPr>
          <w:rFonts w:cstheme="minorHAnsi"/>
          <w:i/>
          <w:sz w:val="24"/>
          <w:szCs w:val="24"/>
          <w:lang w:val="ro-RO"/>
        </w:rPr>
        <w:t>(</w:t>
      </w:r>
      <w:r w:rsidR="002E6D40" w:rsidRPr="007755DD">
        <w:rPr>
          <w:rFonts w:cstheme="minorHAnsi"/>
          <w:i/>
          <w:sz w:val="24"/>
          <w:szCs w:val="24"/>
          <w:lang w:val="ro-RO"/>
        </w:rPr>
        <w:t>EIP</w:t>
      </w:r>
      <w:r w:rsidRPr="007755DD">
        <w:rPr>
          <w:rFonts w:cstheme="minorHAnsi"/>
          <w:i/>
          <w:sz w:val="24"/>
          <w:szCs w:val="24"/>
          <w:lang w:val="ro-RO"/>
        </w:rPr>
        <w:t>).</w:t>
      </w:r>
    </w:p>
    <w:p w14:paraId="4EA5686D" w14:textId="020400AF" w:rsidR="00D1207E" w:rsidRPr="007755DD" w:rsidRDefault="00B166F1" w:rsidP="004E50A1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lang w:val="ro-RO"/>
        </w:rPr>
      </w:pPr>
      <w:r w:rsidRPr="007755DD">
        <w:rPr>
          <w:rFonts w:cstheme="minorHAnsi"/>
          <w:b/>
          <w:sz w:val="24"/>
          <w:szCs w:val="24"/>
          <w:lang w:val="ro-RO"/>
        </w:rPr>
        <w:t xml:space="preserve">SPECIFICAȚIILE TEHNICE PENTRU FIECARE ARTICOL </w:t>
      </w: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824"/>
        <w:gridCol w:w="7818"/>
        <w:gridCol w:w="1157"/>
      </w:tblGrid>
      <w:tr w:rsidR="007F7311" w:rsidRPr="007755DD" w14:paraId="62CAF895" w14:textId="77777777" w:rsidTr="00C0726C">
        <w:tc>
          <w:tcPr>
            <w:tcW w:w="824" w:type="dxa"/>
            <w:tcBorders>
              <w:right w:val="single" w:sz="4" w:space="0" w:color="auto"/>
            </w:tcBorders>
          </w:tcPr>
          <w:p w14:paraId="420FF610" w14:textId="37756A42" w:rsidR="007F7311" w:rsidRPr="007755DD" w:rsidRDefault="0095314E" w:rsidP="00FD744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LOT</w:t>
            </w:r>
            <w:r w:rsidR="003E3309"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*</w:t>
            </w:r>
          </w:p>
        </w:tc>
        <w:tc>
          <w:tcPr>
            <w:tcW w:w="7818" w:type="dxa"/>
            <w:tcBorders>
              <w:left w:val="single" w:sz="4" w:space="0" w:color="auto"/>
              <w:bottom w:val="single" w:sz="4" w:space="0" w:color="auto"/>
            </w:tcBorders>
          </w:tcPr>
          <w:p w14:paraId="795F9D59" w14:textId="5612AC5C" w:rsidR="007F7311" w:rsidRPr="007755DD" w:rsidRDefault="007F7311" w:rsidP="0095314E">
            <w:pPr>
              <w:ind w:hanging="79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 xml:space="preserve">Denumirea </w:t>
            </w:r>
            <w:r w:rsidR="00B166F1"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 xml:space="preserve">articol din </w:t>
            </w:r>
            <w:r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 xml:space="preserve">echipamentul </w:t>
            </w:r>
            <w:r w:rsidR="00FD744B"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individual de protecție</w:t>
            </w:r>
            <w:r w:rsidR="0095314E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157" w:type="dxa"/>
          </w:tcPr>
          <w:p w14:paraId="642461DB" w14:textId="72525590" w:rsidR="007F7311" w:rsidRPr="007755DD" w:rsidRDefault="007F7311" w:rsidP="004E7A04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 xml:space="preserve">Numărul </w:t>
            </w:r>
            <w:r w:rsidR="0070609C"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 xml:space="preserve">estimativ </w:t>
            </w:r>
            <w:r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de unități</w:t>
            </w:r>
          </w:p>
        </w:tc>
      </w:tr>
      <w:tr w:rsidR="00420C83" w:rsidRPr="007755DD" w14:paraId="4CDF44A7" w14:textId="77777777" w:rsidTr="00C0726C">
        <w:tc>
          <w:tcPr>
            <w:tcW w:w="824" w:type="dxa"/>
            <w:vMerge w:val="restart"/>
            <w:tcBorders>
              <w:right w:val="single" w:sz="4" w:space="0" w:color="auto"/>
            </w:tcBorders>
          </w:tcPr>
          <w:p w14:paraId="473F50C9" w14:textId="5082815E" w:rsidR="00420C83" w:rsidRPr="007755DD" w:rsidRDefault="00420C83" w:rsidP="004E7A0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7818" w:type="dxa"/>
            <w:tcBorders>
              <w:left w:val="single" w:sz="4" w:space="0" w:color="auto"/>
              <w:bottom w:val="single" w:sz="4" w:space="0" w:color="auto"/>
            </w:tcBorders>
          </w:tcPr>
          <w:p w14:paraId="3931B3AA" w14:textId="18958AC8" w:rsidR="00420C83" w:rsidRPr="007755DD" w:rsidRDefault="00420C83" w:rsidP="00392B86">
            <w:pPr>
              <w:ind w:hanging="79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 xml:space="preserve">Articol 1. </w:t>
            </w:r>
            <w:r w:rsidRPr="007755DD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Măști medicinale / Specificații tehnice</w:t>
            </w:r>
          </w:p>
        </w:tc>
        <w:tc>
          <w:tcPr>
            <w:tcW w:w="1157" w:type="dxa"/>
            <w:vMerge w:val="restart"/>
          </w:tcPr>
          <w:p w14:paraId="6DD878B3" w14:textId="2A7AE73A" w:rsidR="00420C83" w:rsidRDefault="00420C83" w:rsidP="004E7A04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2C64F5C" w14:textId="249B61DE" w:rsidR="00420C83" w:rsidRPr="00420C83" w:rsidRDefault="00420C83" w:rsidP="00420C8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420C83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33600</w:t>
            </w:r>
          </w:p>
        </w:tc>
      </w:tr>
      <w:tr w:rsidR="00420C83" w:rsidRPr="00C0726C" w14:paraId="52F2CBAC" w14:textId="77777777" w:rsidTr="00C0726C">
        <w:tc>
          <w:tcPr>
            <w:tcW w:w="824" w:type="dxa"/>
            <w:vMerge/>
            <w:tcBorders>
              <w:right w:val="single" w:sz="4" w:space="0" w:color="auto"/>
            </w:tcBorders>
          </w:tcPr>
          <w:p w14:paraId="1FAF46CB" w14:textId="6E5F67C0" w:rsidR="00420C83" w:rsidRPr="007755DD" w:rsidRDefault="00420C83" w:rsidP="004E7A0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497DC" w14:textId="06A959DF" w:rsidR="00420C83" w:rsidRPr="007755DD" w:rsidRDefault="00420C83" w:rsidP="00CE78D8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Material: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textil nețesut în 3 straturi,  cu 3 pliuri. Masca </w:t>
            </w:r>
            <w:r w:rsidRPr="007755DD">
              <w:rPr>
                <w:rFonts w:cstheme="minorHAnsi"/>
                <w:sz w:val="24"/>
                <w:szCs w:val="24"/>
                <w:lang w:val="en-US"/>
              </w:rPr>
              <w:t xml:space="preserve">include un 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>strat de filtrare lipit sau poziționat între straturile de material, nu trebuie să se rupă sau destrame în timpul utilizării.</w:t>
            </w:r>
          </w:p>
          <w:p w14:paraId="4443D000" w14:textId="2C165ACA" w:rsidR="00420C83" w:rsidRPr="007755DD" w:rsidRDefault="00420C83" w:rsidP="00CE78D8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Designul măștii: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masca trebuie să se poziționeze cât mai aproape de nasul, gura și obrazul purtătorului/persoană adultă; culoare </w:t>
            </w:r>
            <w:r w:rsidR="00B85084"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albastră</w:t>
            </w:r>
            <w:r w:rsidR="00B85084">
              <w:rPr>
                <w:rFonts w:cstheme="minorHAnsi"/>
                <w:sz w:val="24"/>
                <w:szCs w:val="24"/>
                <w:lang w:val="ro-RO"/>
              </w:rPr>
              <w:t>/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verde. </w:t>
            </w:r>
          </w:p>
          <w:p w14:paraId="1DE50592" w14:textId="24CD3F1A" w:rsidR="00420C83" w:rsidRPr="007755DD" w:rsidRDefault="00420C83" w:rsidP="00CE78D8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Elemente de fixare: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zona  nasului </w:t>
            </w:r>
            <w:r w:rsidR="000B7035"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0B7035">
              <w:rPr>
                <w:rFonts w:cstheme="minorHAnsi"/>
                <w:sz w:val="24"/>
                <w:szCs w:val="24"/>
                <w:lang w:val="ro-RO"/>
              </w:rPr>
              <w:t xml:space="preserve">fixator </w:t>
            </w:r>
            <w:r w:rsidR="003B121E">
              <w:rPr>
                <w:rFonts w:cstheme="minorHAnsi"/>
                <w:sz w:val="24"/>
                <w:szCs w:val="24"/>
                <w:lang w:val="ro-RO"/>
              </w:rPr>
              <w:t>metalic</w:t>
            </w:r>
            <w:r w:rsidR="000B7035">
              <w:rPr>
                <w:rFonts w:cstheme="minorHAnsi"/>
                <w:sz w:val="24"/>
                <w:szCs w:val="24"/>
                <w:lang w:val="ro-RO"/>
              </w:rPr>
              <w:t xml:space="preserve"> (</w:t>
            </w:r>
            <w:r w:rsidR="00B61A5A">
              <w:rPr>
                <w:rFonts w:cstheme="minorHAnsi"/>
                <w:sz w:val="24"/>
                <w:szCs w:val="24"/>
                <w:lang w:val="ro-RO"/>
              </w:rPr>
              <w:t>acoperit</w:t>
            </w:r>
            <w:r w:rsidR="000B7035">
              <w:rPr>
                <w:rFonts w:cstheme="minorHAnsi"/>
                <w:sz w:val="24"/>
                <w:szCs w:val="24"/>
                <w:lang w:val="ro-RO"/>
              </w:rPr>
              <w:t>)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; zona urechilor </w:t>
            </w:r>
            <w:r w:rsidR="00B61A5A"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0B7035">
              <w:rPr>
                <w:rFonts w:cstheme="minorHAnsi"/>
                <w:sz w:val="24"/>
                <w:szCs w:val="24"/>
                <w:lang w:val="ro-RO"/>
              </w:rPr>
              <w:t xml:space="preserve">sistem de prindere pe bază de 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>elastic</w:t>
            </w:r>
            <w:r w:rsidR="0093420E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0B7035">
              <w:rPr>
                <w:rFonts w:cstheme="minorHAnsi"/>
                <w:sz w:val="24"/>
                <w:szCs w:val="24"/>
                <w:lang w:val="ro-RO"/>
              </w:rPr>
              <w:t>(</w:t>
            </w:r>
            <w:r w:rsidR="0093420E">
              <w:rPr>
                <w:rFonts w:cstheme="minorHAnsi"/>
                <w:sz w:val="24"/>
                <w:szCs w:val="24"/>
                <w:lang w:val="ro-RO"/>
              </w:rPr>
              <w:t>moale și confortabil de purtat</w:t>
            </w:r>
            <w:r w:rsidR="000B7035">
              <w:rPr>
                <w:rFonts w:cstheme="minorHAnsi"/>
                <w:sz w:val="24"/>
                <w:szCs w:val="24"/>
                <w:lang w:val="ro-RO"/>
              </w:rPr>
              <w:t>)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>. </w:t>
            </w:r>
          </w:p>
          <w:p w14:paraId="460F02DC" w14:textId="4A3E5E78" w:rsidR="00420C83" w:rsidRPr="007755DD" w:rsidRDefault="00420C83" w:rsidP="00CE78D8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Cerințe de performanță: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permeabilitate respiratorie; rezistentă la stropire nu conține fibră de sticlă și latex; este </w:t>
            </w:r>
            <w:proofErr w:type="spellStart"/>
            <w:r w:rsidRPr="007755DD">
              <w:rPr>
                <w:rFonts w:cstheme="minorHAnsi"/>
                <w:sz w:val="24"/>
                <w:szCs w:val="24"/>
                <w:lang w:val="ro-RO"/>
              </w:rPr>
              <w:t>hipoalegenică</w:t>
            </w:r>
            <w:proofErr w:type="spellEnd"/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. </w:t>
            </w:r>
          </w:p>
          <w:p w14:paraId="1D149F4F" w14:textId="3045608B" w:rsidR="00420C83" w:rsidRPr="007755DD" w:rsidRDefault="00420C83" w:rsidP="00CE78D8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Certificat/Declarație de conformitate CE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: ofertantul va prezenta documente care demonstrează calitatea măștilor pentru siguranța și sănătatea omului. </w:t>
            </w:r>
          </w:p>
          <w:p w14:paraId="4299C96E" w14:textId="5FF80CC7" w:rsidR="00420C83" w:rsidRPr="007755DD" w:rsidRDefault="00420C83" w:rsidP="00CE78D8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 xml:space="preserve">Ambalare și etichetare conform EU-MDD (EU Medical </w:t>
            </w:r>
            <w:proofErr w:type="spellStart"/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Device</w:t>
            </w:r>
            <w:proofErr w:type="spellEnd"/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 xml:space="preserve"> Directive) 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ambalajul produsului va conține obligatoriu: numele produsului, descriere, cod, valabilitate, dimensiuni, adresa producător etc). </w:t>
            </w:r>
          </w:p>
          <w:p w14:paraId="223BAB58" w14:textId="24300B31" w:rsidR="00420C83" w:rsidRPr="007755DD" w:rsidRDefault="00420C83" w:rsidP="00CE78D8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Perioada de valabilitate: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fiecare produs va avea un termen de valabilitate minim 2 ani de la data producerii. În momentul livrării, produsul trebuie sa aibă min</w:t>
            </w:r>
            <w:r w:rsidR="00B85084">
              <w:rPr>
                <w:rFonts w:cstheme="minorHAnsi"/>
                <w:sz w:val="24"/>
                <w:szCs w:val="24"/>
                <w:lang w:val="ro-RO"/>
              </w:rPr>
              <w:t>im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12 luni de valabilitate. </w:t>
            </w:r>
          </w:p>
        </w:tc>
        <w:tc>
          <w:tcPr>
            <w:tcW w:w="1157" w:type="dxa"/>
            <w:vMerge/>
          </w:tcPr>
          <w:p w14:paraId="66292163" w14:textId="4ECD4064" w:rsidR="00420C83" w:rsidRPr="007755DD" w:rsidRDefault="00420C83" w:rsidP="004E7A0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0C83" w:rsidRPr="007755DD" w14:paraId="52A59E9A" w14:textId="77777777" w:rsidTr="00C0726C">
        <w:tc>
          <w:tcPr>
            <w:tcW w:w="824" w:type="dxa"/>
            <w:tcBorders>
              <w:right w:val="single" w:sz="4" w:space="0" w:color="auto"/>
            </w:tcBorders>
          </w:tcPr>
          <w:p w14:paraId="20E2A85B" w14:textId="18A973D6" w:rsidR="00420C83" w:rsidRPr="007755DD" w:rsidRDefault="00420C83" w:rsidP="000E03F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6A13" w14:textId="56AA781D" w:rsidR="00420C83" w:rsidRPr="000E03FB" w:rsidRDefault="00420C83" w:rsidP="000E03FB">
            <w:pPr>
              <w:jc w:val="both"/>
              <w:rPr>
                <w:rFonts w:cstheme="minorHAnsi"/>
                <w:sz w:val="24"/>
                <w:szCs w:val="24"/>
                <w:u w:val="single"/>
                <w:lang w:val="ro-RO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Articol 2. </w:t>
            </w:r>
            <w:r w:rsidRPr="000E03F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Măști de protecție KN95 / N95 cu filtru (respiratoare)/ </w:t>
            </w:r>
            <w:r w:rsidRPr="000E03F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o-RO"/>
              </w:rPr>
              <w:t>Specificații tehnice</w:t>
            </w:r>
          </w:p>
        </w:tc>
        <w:tc>
          <w:tcPr>
            <w:tcW w:w="1157" w:type="dxa"/>
            <w:vMerge w:val="restart"/>
          </w:tcPr>
          <w:p w14:paraId="5E2F2B86" w14:textId="728D5D7C" w:rsidR="00420C83" w:rsidRPr="00420C83" w:rsidRDefault="00420C83" w:rsidP="00420C8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420C83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1200</w:t>
            </w:r>
          </w:p>
        </w:tc>
      </w:tr>
      <w:tr w:rsidR="00420C83" w:rsidRPr="00C0726C" w14:paraId="21A6D6C9" w14:textId="77777777" w:rsidTr="00C0726C">
        <w:tc>
          <w:tcPr>
            <w:tcW w:w="824" w:type="dxa"/>
            <w:tcBorders>
              <w:right w:val="single" w:sz="4" w:space="0" w:color="auto"/>
            </w:tcBorders>
          </w:tcPr>
          <w:p w14:paraId="07CD2B6A" w14:textId="77777777" w:rsidR="00420C83" w:rsidRPr="007755DD" w:rsidRDefault="00420C83" w:rsidP="000E03F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162DC" w14:textId="77777777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Material: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material de filtrare electrostatic; </w:t>
            </w:r>
          </w:p>
          <w:p w14:paraId="1B0A47A6" w14:textId="77777777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Designul măștii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: forma 3D proiectata pentru forma feței umane; culoarea albă.  </w:t>
            </w:r>
          </w:p>
          <w:p w14:paraId="746B67D8" w14:textId="77777777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Elemente de fixare: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elastic pentru ureche, moale si confortabil de purtat. </w:t>
            </w:r>
          </w:p>
          <w:p w14:paraId="577BC0AE" w14:textId="77777777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lastRenderedPageBreak/>
              <w:t>Cerințe de performanță: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permeabilitate respiratorie; confortabila de purtat și respirat.</w:t>
            </w:r>
          </w:p>
          <w:p w14:paraId="419BACC0" w14:textId="77777777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Certificat/Declarație de conformitate CE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: ofertantul va prezenta documente care demonstrează calitatea măștilor pentru siguranța și sănătatea omului. </w:t>
            </w:r>
          </w:p>
          <w:p w14:paraId="0C3F1DEA" w14:textId="77777777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 xml:space="preserve">Ambalare și etichetare conform EU-MDD (EU Medical </w:t>
            </w:r>
            <w:proofErr w:type="spellStart"/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Device</w:t>
            </w:r>
            <w:proofErr w:type="spellEnd"/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 xml:space="preserve"> Directive) 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ambalajul produsului va conține obligatoriu: numele produsului, descriere, cod, valabilitate, dimensiuni, adresa producător etc). </w:t>
            </w:r>
          </w:p>
          <w:p w14:paraId="65073BCD" w14:textId="65BF7928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u w:val="single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Perioada de valabilitate: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fiecare produs va avea un termen de valabilitate minim 2 ani de la data producerii. În momentul livrării, produsul trebuie sa aibă min</w:t>
            </w:r>
            <w:r w:rsidR="00B624AA">
              <w:rPr>
                <w:rFonts w:cstheme="minorHAnsi"/>
                <w:sz w:val="24"/>
                <w:szCs w:val="24"/>
                <w:lang w:val="ro-RO"/>
              </w:rPr>
              <w:t>im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12 luni de valabilitate.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14:paraId="618E0D73" w14:textId="77777777" w:rsidR="00420C83" w:rsidRPr="007755DD" w:rsidRDefault="00420C83" w:rsidP="000E03F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E03FB" w:rsidRPr="007755DD" w14:paraId="7794E0E7" w14:textId="77777777" w:rsidTr="00C0726C">
        <w:tc>
          <w:tcPr>
            <w:tcW w:w="824" w:type="dxa"/>
            <w:vMerge w:val="restart"/>
            <w:tcBorders>
              <w:right w:val="single" w:sz="4" w:space="0" w:color="auto"/>
            </w:tcBorders>
          </w:tcPr>
          <w:p w14:paraId="477C773A" w14:textId="6EB1D9F7" w:rsidR="000E03FB" w:rsidRPr="007755DD" w:rsidRDefault="000E03FB" w:rsidP="000E03F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B93" w14:textId="02536C71" w:rsidR="000E03FB" w:rsidRPr="007755DD" w:rsidRDefault="000E03FB" w:rsidP="000E03FB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o-RO"/>
              </w:rPr>
              <w:t xml:space="preserve">Articol 3. </w:t>
            </w:r>
            <w:r w:rsidRPr="007755DD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o-RO"/>
              </w:rPr>
              <w:t>Mănuși medicale mărimile M, L și XL</w:t>
            </w:r>
            <w:r w:rsidRPr="007755DD">
              <w:rPr>
                <w:rFonts w:eastAsia="Times New Roman" w:cstheme="minorHAnsi"/>
                <w:color w:val="000000" w:themeColor="text1"/>
                <w:sz w:val="24"/>
                <w:szCs w:val="24"/>
                <w:lang w:val="ro-RO"/>
              </w:rPr>
              <w:t xml:space="preserve">  </w:t>
            </w:r>
            <w:r w:rsidRPr="007755DD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o-RO"/>
              </w:rPr>
              <w:t>/ Specificații tehnice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F29" w14:textId="21AF589C" w:rsidR="000E03FB" w:rsidRPr="00420C83" w:rsidRDefault="00420C83" w:rsidP="00420C8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420C83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17920</w:t>
            </w:r>
          </w:p>
        </w:tc>
      </w:tr>
      <w:tr w:rsidR="000E03FB" w:rsidRPr="00C0726C" w14:paraId="77807620" w14:textId="77777777" w:rsidTr="00C0726C">
        <w:tc>
          <w:tcPr>
            <w:tcW w:w="824" w:type="dxa"/>
            <w:vMerge/>
            <w:tcBorders>
              <w:right w:val="single" w:sz="4" w:space="0" w:color="auto"/>
            </w:tcBorders>
          </w:tcPr>
          <w:p w14:paraId="4E9DCE48" w14:textId="77777777" w:rsidR="000E03FB" w:rsidRPr="007755DD" w:rsidRDefault="000E03FB" w:rsidP="000E03F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9F0E" w14:textId="58CF67D4" w:rsidR="000E03FB" w:rsidRPr="007755DD" w:rsidRDefault="000E03FB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Material: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nitril, sintetice, ne-pudrate.</w:t>
            </w:r>
          </w:p>
          <w:p w14:paraId="7909BD0A" w14:textId="211A88F3" w:rsidR="000E03FB" w:rsidRPr="007755DD" w:rsidRDefault="000E03FB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Designul mănușilor: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forma universală care se potrivește la ambele mâini; manșeta cu margine rulată; culoare </w:t>
            </w:r>
            <w:r w:rsidR="00475469"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neagră</w:t>
            </w:r>
            <w:r w:rsidR="00475469">
              <w:rPr>
                <w:rFonts w:cstheme="minorHAnsi"/>
                <w:sz w:val="24"/>
                <w:szCs w:val="24"/>
                <w:lang w:val="ro-RO"/>
              </w:rPr>
              <w:t xml:space="preserve"> / 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albastră. </w:t>
            </w:r>
          </w:p>
          <w:p w14:paraId="05A62A7D" w14:textId="371002CA" w:rsidR="000E03FB" w:rsidRPr="007755DD" w:rsidRDefault="000E03FB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Mărimi mănuși: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 M – 10% din cantitate; L – 80% din cantitate; XL-10% din cantitate. </w:t>
            </w:r>
          </w:p>
          <w:p w14:paraId="52B8A8A5" w14:textId="7DC9AD74" w:rsidR="000E03FB" w:rsidRPr="007755DD" w:rsidRDefault="000E03FB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Cerințe de performanță: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recomandate persoanelor alergice la latex; reduc riscul de hipersensibilitate și reacții alergice.    </w:t>
            </w:r>
          </w:p>
          <w:p w14:paraId="112A945E" w14:textId="6A683CC2" w:rsidR="000E03FB" w:rsidRPr="007755DD" w:rsidRDefault="000E03FB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Certificat/Declarație de conformitate CE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: ofertantul va prezenta documente care demonstrează calitatea mănușilor  pentru siguranța și sănătatea omului. </w:t>
            </w:r>
          </w:p>
          <w:p w14:paraId="63EDB22A" w14:textId="77777777" w:rsidR="000E03FB" w:rsidRPr="007755DD" w:rsidRDefault="000E03FB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 xml:space="preserve">Ambalare și etichetare conform EU-MDD (EU Medical </w:t>
            </w:r>
            <w:proofErr w:type="spellStart"/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Device</w:t>
            </w:r>
            <w:proofErr w:type="spellEnd"/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 xml:space="preserve"> Directive) 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ambalajul produsului va conține obligatoriu: numele produsului, descriere, cod, valabilitate, dimensiuni, adresa producător etc). </w:t>
            </w:r>
          </w:p>
          <w:p w14:paraId="16FF89BC" w14:textId="07263091" w:rsidR="000E03FB" w:rsidRPr="007755DD" w:rsidRDefault="000E03FB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Perioada de valabilitate: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fiecare produs va avea un termen de valabilitate minim 2 ani de la data producerii. În momentul livrării, produsul trebuie sa aibă min</w:t>
            </w:r>
            <w:r w:rsidR="00475469">
              <w:rPr>
                <w:rFonts w:cstheme="minorHAnsi"/>
                <w:sz w:val="24"/>
                <w:szCs w:val="24"/>
                <w:lang w:val="ro-RO"/>
              </w:rPr>
              <w:t>im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12 luni de valabilitate.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226" w14:textId="77777777" w:rsidR="000E03FB" w:rsidRPr="007755DD" w:rsidRDefault="000E03FB" w:rsidP="000E03F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0C83" w:rsidRPr="007755DD" w14:paraId="6DFF0A15" w14:textId="77777777" w:rsidTr="00C0726C">
        <w:tc>
          <w:tcPr>
            <w:tcW w:w="824" w:type="dxa"/>
            <w:tcBorders>
              <w:right w:val="single" w:sz="4" w:space="0" w:color="auto"/>
            </w:tcBorders>
          </w:tcPr>
          <w:p w14:paraId="4E79B94E" w14:textId="578065FC" w:rsidR="00420C83" w:rsidRPr="007755DD" w:rsidRDefault="00420C83" w:rsidP="000E03F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6C35F" w14:textId="5C96D652" w:rsidR="00420C83" w:rsidRPr="007755DD" w:rsidRDefault="00420C83" w:rsidP="000E03FB">
            <w:p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o-RO"/>
              </w:rPr>
              <w:t xml:space="preserve">Articol 4. </w:t>
            </w:r>
            <w:r w:rsidRPr="007755DD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o-RO"/>
              </w:rPr>
              <w:t>Dezinfectant pentru mâini</w:t>
            </w:r>
            <w:r w:rsidRPr="007755DD">
              <w:rPr>
                <w:rFonts w:eastAsia="Times New Roman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55DD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o-RO"/>
              </w:rPr>
              <w:t>/ Specificații tehnice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</w:tcPr>
          <w:p w14:paraId="1A41EBC8" w14:textId="25062CF7" w:rsidR="00420C83" w:rsidRPr="00420C83" w:rsidRDefault="00420C83" w:rsidP="00420C8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420C83"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  <w:t>1080</w:t>
            </w:r>
          </w:p>
        </w:tc>
      </w:tr>
      <w:tr w:rsidR="00420C83" w:rsidRPr="00C0726C" w14:paraId="4CE2E2B7" w14:textId="77777777" w:rsidTr="00C0726C">
        <w:tc>
          <w:tcPr>
            <w:tcW w:w="824" w:type="dxa"/>
            <w:tcBorders>
              <w:right w:val="single" w:sz="4" w:space="0" w:color="auto"/>
            </w:tcBorders>
          </w:tcPr>
          <w:p w14:paraId="4BC51247" w14:textId="77777777" w:rsidR="00420C83" w:rsidRPr="007755DD" w:rsidRDefault="00420C83" w:rsidP="000E03F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E9F83" w14:textId="77777777" w:rsidR="00420C83" w:rsidRPr="007755DD" w:rsidRDefault="00420C83" w:rsidP="002A6177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Cantitate și ambalaj: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 0.</w:t>
            </w:r>
            <w:r w:rsidRPr="007755DD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5 litri în ambalaj cu dozator. </w:t>
            </w:r>
          </w:p>
          <w:p w14:paraId="57647BB2" w14:textId="27BD9069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Tip dezinfectant: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 gel antibacterian cu dozator, conținut </w:t>
            </w:r>
            <w:r w:rsidRPr="008E5CDD">
              <w:rPr>
                <w:rFonts w:cstheme="minorHAnsi"/>
                <w:sz w:val="24"/>
                <w:szCs w:val="24"/>
                <w:lang w:val="ro-RO"/>
              </w:rPr>
              <w:t>alcool etilic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8E5CDD">
              <w:rPr>
                <w:rFonts w:cstheme="minorHAnsi"/>
                <w:sz w:val="24"/>
                <w:szCs w:val="24"/>
                <w:lang w:val="ro-RO"/>
              </w:rPr>
              <w:t xml:space="preserve">(minim 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>7</w:t>
            </w:r>
            <w:r w:rsidR="003B121E"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>%</w:t>
            </w:r>
            <w:r w:rsidR="008E5CDD">
              <w:rPr>
                <w:rFonts w:cstheme="minorHAnsi"/>
                <w:sz w:val="24"/>
                <w:szCs w:val="24"/>
                <w:lang w:val="ro-RO"/>
              </w:rPr>
              <w:t>)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.  </w:t>
            </w:r>
          </w:p>
          <w:p w14:paraId="19BB7AA4" w14:textId="5B133304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Cerințe de performanță: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dezinfectant fabricat conform recomandărilor OMS cu privire la utilizarea de antiseptice pe bază de alcool  pentru prevenirea și combaterea corona virusului.    </w:t>
            </w:r>
          </w:p>
          <w:p w14:paraId="485CA5F1" w14:textId="77FAB104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Certificat/</w:t>
            </w:r>
            <w:r w:rsidR="000D5AAA"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Declarație de conformitate</w:t>
            </w:r>
            <w:r w:rsidR="000D5AAA">
              <w:rPr>
                <w:rFonts w:cstheme="minorHAnsi"/>
                <w:sz w:val="24"/>
                <w:szCs w:val="24"/>
                <w:u w:val="single"/>
                <w:lang w:val="ro-RO"/>
              </w:rPr>
              <w:t>/Aviz sanitar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: ofertantul va prezenta documente care demonstrează calitatea dezinfectantului  pentru siguranța și sănătatea omului. </w:t>
            </w:r>
          </w:p>
          <w:p w14:paraId="372BB8B4" w14:textId="77777777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 xml:space="preserve">Ambalare și etichetare conform EU-MDD (EU Medical </w:t>
            </w:r>
            <w:proofErr w:type="spellStart"/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Device</w:t>
            </w:r>
            <w:proofErr w:type="spellEnd"/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 xml:space="preserve"> Directive) 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ambalajul produsului va conține obligatoriu: numele produsului, descriere, cod, valabilitate, dimensiuni, adresa producător etc). </w:t>
            </w:r>
          </w:p>
          <w:p w14:paraId="625B1019" w14:textId="68D90794" w:rsidR="00420C83" w:rsidRPr="007755DD" w:rsidRDefault="00420C83" w:rsidP="000E03FB">
            <w:pPr>
              <w:pStyle w:val="ListParagraph"/>
              <w:numPr>
                <w:ilvl w:val="0"/>
                <w:numId w:val="10"/>
              </w:numPr>
              <w:ind w:left="339"/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7755DD">
              <w:rPr>
                <w:rFonts w:cstheme="minorHAnsi"/>
                <w:sz w:val="24"/>
                <w:szCs w:val="24"/>
                <w:u w:val="single"/>
                <w:lang w:val="ro-RO"/>
              </w:rPr>
              <w:t>Perioada de valabilitate: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fiecare produs va avea un termen de valabilitate minim 2 ani de la data producerii. În momentul livrării, produsul trebuie s</w:t>
            </w:r>
            <w:r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aibă min</w:t>
            </w:r>
            <w:r w:rsidR="003B121E">
              <w:rPr>
                <w:rFonts w:cstheme="minorHAnsi"/>
                <w:sz w:val="24"/>
                <w:szCs w:val="24"/>
                <w:lang w:val="ro-RO"/>
              </w:rPr>
              <w:t>im</w:t>
            </w:r>
            <w:r w:rsidRPr="007755DD">
              <w:rPr>
                <w:rFonts w:cstheme="minorHAnsi"/>
                <w:sz w:val="24"/>
                <w:szCs w:val="24"/>
                <w:lang w:val="ro-RO"/>
              </w:rPr>
              <w:t xml:space="preserve"> 12 luni de valabilitate.</w:t>
            </w:r>
          </w:p>
        </w:tc>
        <w:tc>
          <w:tcPr>
            <w:tcW w:w="1157" w:type="dxa"/>
            <w:vMerge/>
          </w:tcPr>
          <w:p w14:paraId="5A8574E9" w14:textId="77777777" w:rsidR="00420C83" w:rsidRPr="007755DD" w:rsidRDefault="00420C83" w:rsidP="000E03F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84B591D" w14:textId="1DA67E16" w:rsidR="004E50A1" w:rsidRPr="007755DD" w:rsidRDefault="004E50A1" w:rsidP="004E7A04">
      <w:pPr>
        <w:spacing w:after="0"/>
        <w:jc w:val="both"/>
        <w:rPr>
          <w:rStyle w:val="Strong"/>
          <w:rFonts w:cstheme="minorHAnsi"/>
          <w:i/>
          <w:iCs/>
          <w:sz w:val="24"/>
          <w:szCs w:val="24"/>
          <w:shd w:val="clear" w:color="auto" w:fill="FFFFFF"/>
          <w:lang w:val="ro-RO"/>
        </w:rPr>
      </w:pPr>
    </w:p>
    <w:p w14:paraId="17D013EB" w14:textId="28C6181B" w:rsidR="004E50A1" w:rsidRPr="007755DD" w:rsidRDefault="00C10AE7" w:rsidP="004E50A1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  <w:lang w:val="ro-RO"/>
        </w:rPr>
      </w:pPr>
      <w:r w:rsidRPr="007755DD">
        <w:rPr>
          <w:rFonts w:cstheme="minorHAnsi"/>
          <w:b/>
          <w:sz w:val="24"/>
          <w:szCs w:val="24"/>
          <w:u w:val="single"/>
          <w:lang w:val="ro-RO"/>
        </w:rPr>
        <w:t xml:space="preserve">CRITERII DE ELIGIBILITATE PENTRU COMPANII: </w:t>
      </w:r>
    </w:p>
    <w:p w14:paraId="1C04F5B6" w14:textId="333A816F" w:rsidR="004E50A1" w:rsidRPr="007755DD" w:rsidRDefault="004E50A1" w:rsidP="008058EB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sz w:val="24"/>
          <w:szCs w:val="24"/>
          <w:shd w:val="clear" w:color="auto" w:fill="FFFFFF"/>
          <w:lang w:val="ro-RO"/>
        </w:rPr>
        <w:t>La licitați</w:t>
      </w:r>
      <w:r w:rsidR="008058EB" w:rsidRPr="007755DD">
        <w:rPr>
          <w:rFonts w:cstheme="minorHAnsi"/>
          <w:sz w:val="24"/>
          <w:szCs w:val="24"/>
          <w:shd w:val="clear" w:color="auto" w:fill="FFFFFF"/>
          <w:lang w:val="ro-RO"/>
        </w:rPr>
        <w:t>e pot participa companiile care s</w:t>
      </w:r>
      <w:r w:rsidRPr="007755DD">
        <w:rPr>
          <w:rFonts w:cstheme="minorHAnsi"/>
          <w:sz w:val="24"/>
          <w:szCs w:val="24"/>
          <w:shd w:val="clear" w:color="auto" w:fill="FFFFFF"/>
          <w:lang w:val="ro-RO"/>
        </w:rPr>
        <w:t>unt înregistrate și activează p</w:t>
      </w:r>
      <w:r w:rsidR="008058EB" w:rsidRPr="007755DD">
        <w:rPr>
          <w:rFonts w:cstheme="minorHAnsi"/>
          <w:sz w:val="24"/>
          <w:szCs w:val="24"/>
          <w:shd w:val="clear" w:color="auto" w:fill="FFFFFF"/>
          <w:lang w:val="ro-RO"/>
        </w:rPr>
        <w:t>e teritoriul Republicii Moldova.</w:t>
      </w:r>
    </w:p>
    <w:p w14:paraId="4EBE9C98" w14:textId="5DFF37F7" w:rsidR="00C0726C" w:rsidRDefault="00C0726C">
      <w:pPr>
        <w:rPr>
          <w:rFonts w:eastAsia="Times New Roman" w:cstheme="minorHAnsi"/>
          <w:sz w:val="24"/>
          <w:szCs w:val="24"/>
          <w:lang w:val="ro-RO" w:eastAsia="en-US"/>
        </w:rPr>
      </w:pPr>
      <w:r>
        <w:rPr>
          <w:rFonts w:cstheme="minorHAnsi"/>
          <w:lang w:val="ro-RO"/>
        </w:rPr>
        <w:br w:type="page"/>
      </w:r>
    </w:p>
    <w:p w14:paraId="2312E070" w14:textId="77777777" w:rsidR="004E50A1" w:rsidRPr="007755DD" w:rsidRDefault="004E50A1" w:rsidP="004E50A1">
      <w:pPr>
        <w:pStyle w:val="List"/>
        <w:rPr>
          <w:rFonts w:asciiTheme="minorHAnsi" w:hAnsiTheme="minorHAnsi" w:cstheme="minorHAnsi"/>
          <w:lang w:val="ro-RO"/>
        </w:rPr>
      </w:pPr>
      <w:bookmarkStart w:id="0" w:name="_GoBack"/>
      <w:bookmarkEnd w:id="0"/>
    </w:p>
    <w:p w14:paraId="64A242C6" w14:textId="19FB63D9" w:rsidR="004E1E1D" w:rsidRPr="007755DD" w:rsidRDefault="00C10AE7" w:rsidP="009C7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ro-RO"/>
        </w:rPr>
      </w:pPr>
      <w:r w:rsidRPr="007755DD">
        <w:rPr>
          <w:rFonts w:cstheme="minorHAnsi"/>
          <w:b/>
          <w:sz w:val="24"/>
          <w:szCs w:val="24"/>
          <w:u w:val="single"/>
          <w:lang w:val="ro-RO"/>
        </w:rPr>
        <w:t>PARTICIPARE LA LICITAȚIE:</w:t>
      </w:r>
    </w:p>
    <w:p w14:paraId="7084AAFE" w14:textId="71B29125" w:rsidR="00AA15DB" w:rsidRPr="007755DD" w:rsidRDefault="004E50A1" w:rsidP="009C7FC6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Fiecare ofertant </w:t>
      </w:r>
      <w:r w:rsidR="00494356" w:rsidRPr="00494356">
        <w:rPr>
          <w:rFonts w:cstheme="minorHAnsi"/>
          <w:sz w:val="24"/>
          <w:szCs w:val="24"/>
          <w:shd w:val="clear" w:color="auto" w:fill="FFFFFF"/>
          <w:lang w:val="ro-RO"/>
        </w:rPr>
        <w:t>poate</w:t>
      </w:r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 depune </w:t>
      </w:r>
      <w:r w:rsidR="00494356" w:rsidRPr="00494356">
        <w:rPr>
          <w:rFonts w:cstheme="minorHAnsi"/>
          <w:sz w:val="24"/>
          <w:szCs w:val="24"/>
          <w:shd w:val="clear" w:color="auto" w:fill="FFFFFF"/>
          <w:lang w:val="ro-RO"/>
        </w:rPr>
        <w:t>mai multe</w:t>
      </w:r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 ofert</w:t>
      </w:r>
      <w:r w:rsidR="00494356" w:rsidRPr="00494356">
        <w:rPr>
          <w:rFonts w:cstheme="minorHAnsi"/>
          <w:sz w:val="24"/>
          <w:szCs w:val="24"/>
          <w:shd w:val="clear" w:color="auto" w:fill="FFFFFF"/>
          <w:lang w:val="ro-RO"/>
        </w:rPr>
        <w:t>e</w:t>
      </w:r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 de </w:t>
      </w:r>
      <w:proofErr w:type="spellStart"/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>preţ</w:t>
      </w:r>
      <w:proofErr w:type="spellEnd"/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, </w:t>
      </w:r>
      <w:r w:rsidR="004E1E1D" w:rsidRPr="00494356">
        <w:rPr>
          <w:rFonts w:cstheme="minorHAnsi"/>
          <w:sz w:val="24"/>
          <w:szCs w:val="24"/>
          <w:shd w:val="clear" w:color="auto" w:fill="FFFFFF"/>
          <w:lang w:val="ro-RO"/>
        </w:rPr>
        <w:t>care v</w:t>
      </w:r>
      <w:r w:rsidR="00494356" w:rsidRPr="00494356">
        <w:rPr>
          <w:rFonts w:cstheme="minorHAnsi"/>
          <w:sz w:val="24"/>
          <w:szCs w:val="24"/>
          <w:shd w:val="clear" w:color="auto" w:fill="FFFFFF"/>
          <w:lang w:val="ro-RO"/>
        </w:rPr>
        <w:t>or</w:t>
      </w:r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>conţine</w:t>
      </w:r>
      <w:proofErr w:type="spellEnd"/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 un </w:t>
      </w:r>
      <w:r w:rsidR="003E3309" w:rsidRPr="00494356">
        <w:rPr>
          <w:rFonts w:cstheme="minorHAnsi"/>
          <w:sz w:val="24"/>
          <w:szCs w:val="24"/>
          <w:shd w:val="clear" w:color="auto" w:fill="FFFFFF"/>
          <w:lang w:val="ro-RO"/>
        </w:rPr>
        <w:t>LOT</w:t>
      </w:r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 sau </w:t>
      </w:r>
      <w:r w:rsidR="004E1E1D" w:rsidRPr="00494356">
        <w:rPr>
          <w:rFonts w:cstheme="minorHAnsi"/>
          <w:sz w:val="24"/>
          <w:szCs w:val="24"/>
          <w:shd w:val="clear" w:color="auto" w:fill="FFFFFF"/>
          <w:lang w:val="ro-RO"/>
        </w:rPr>
        <w:t>mai multe</w:t>
      </w:r>
      <w:r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 </w:t>
      </w:r>
      <w:r w:rsidR="003E3309"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LOTURI </w:t>
      </w:r>
      <w:r w:rsidR="008058EB" w:rsidRPr="00494356">
        <w:rPr>
          <w:rFonts w:cstheme="minorHAnsi"/>
          <w:sz w:val="24"/>
          <w:szCs w:val="24"/>
          <w:shd w:val="clear" w:color="auto" w:fill="FFFFFF"/>
          <w:lang w:val="ro-RO"/>
        </w:rPr>
        <w:t>cu articolele solicitate c</w:t>
      </w:r>
      <w:r w:rsidR="00857B25" w:rsidRPr="00494356">
        <w:rPr>
          <w:rFonts w:cstheme="minorHAnsi"/>
          <w:sz w:val="24"/>
          <w:szCs w:val="24"/>
          <w:shd w:val="clear" w:color="auto" w:fill="FFFFFF"/>
          <w:lang w:val="ro-RO"/>
        </w:rPr>
        <w:t>onform</w:t>
      </w:r>
      <w:r w:rsidR="008058EB"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 specificațiil</w:t>
      </w:r>
      <w:r w:rsidR="00857B25"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or </w:t>
      </w:r>
      <w:r w:rsidR="003E3309" w:rsidRPr="00494356">
        <w:rPr>
          <w:rFonts w:cstheme="minorHAnsi"/>
          <w:sz w:val="24"/>
          <w:szCs w:val="24"/>
          <w:shd w:val="clear" w:color="auto" w:fill="FFFFFF"/>
          <w:lang w:val="ro-RO"/>
        </w:rPr>
        <w:t xml:space="preserve">tehnice </w:t>
      </w:r>
      <w:r w:rsidR="00857B25" w:rsidRPr="00494356">
        <w:rPr>
          <w:rFonts w:cstheme="minorHAnsi"/>
          <w:sz w:val="24"/>
          <w:szCs w:val="24"/>
          <w:shd w:val="clear" w:color="auto" w:fill="FFFFFF"/>
          <w:lang w:val="ro-RO"/>
        </w:rPr>
        <w:t>indicate</w:t>
      </w:r>
      <w:r w:rsidR="004E1E1D" w:rsidRPr="00494356">
        <w:rPr>
          <w:rFonts w:cstheme="minorHAnsi"/>
          <w:sz w:val="24"/>
          <w:szCs w:val="24"/>
          <w:shd w:val="clear" w:color="auto" w:fill="FFFFFF"/>
          <w:lang w:val="ro-RO"/>
        </w:rPr>
        <w:t>.</w:t>
      </w:r>
      <w:r w:rsidRPr="007755DD">
        <w:rPr>
          <w:rFonts w:cstheme="minorHAnsi"/>
          <w:sz w:val="24"/>
          <w:szCs w:val="24"/>
          <w:shd w:val="clear" w:color="auto" w:fill="FFFFFF"/>
          <w:lang w:val="ro-RO"/>
        </w:rPr>
        <w:t xml:space="preserve"> Toate ofertele prezentate cu încălcarea acestei reguli </w:t>
      </w:r>
      <w:r w:rsidR="008058EB" w:rsidRPr="007755DD">
        <w:rPr>
          <w:rFonts w:cstheme="minorHAnsi"/>
          <w:sz w:val="24"/>
          <w:szCs w:val="24"/>
          <w:shd w:val="clear" w:color="auto" w:fill="FFFFFF"/>
          <w:lang w:val="ro-RO"/>
        </w:rPr>
        <w:t xml:space="preserve">(articole cu specificații diferite de cele solicitate) </w:t>
      </w:r>
      <w:r w:rsidRPr="007755DD">
        <w:rPr>
          <w:rFonts w:cstheme="minorHAnsi"/>
          <w:sz w:val="24"/>
          <w:szCs w:val="24"/>
          <w:shd w:val="clear" w:color="auto" w:fill="FFFFFF"/>
          <w:lang w:val="ro-RO"/>
        </w:rPr>
        <w:t>vor fi respinse. </w:t>
      </w:r>
    </w:p>
    <w:p w14:paraId="7804F053" w14:textId="77777777" w:rsidR="00AA15DB" w:rsidRPr="007755DD" w:rsidRDefault="00AA15DB" w:rsidP="004E7A04">
      <w:pPr>
        <w:spacing w:after="0"/>
        <w:jc w:val="both"/>
        <w:rPr>
          <w:rStyle w:val="Strong"/>
          <w:rFonts w:cstheme="minorHAnsi"/>
          <w:i/>
          <w:iCs/>
          <w:sz w:val="24"/>
          <w:szCs w:val="24"/>
          <w:shd w:val="clear" w:color="auto" w:fill="FFFFFF"/>
          <w:lang w:val="ro-RO"/>
        </w:rPr>
      </w:pPr>
    </w:p>
    <w:p w14:paraId="103C4568" w14:textId="77777777" w:rsidR="001C472A" w:rsidRPr="007755DD" w:rsidRDefault="00C0464F" w:rsidP="009C7FC6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7755DD">
        <w:rPr>
          <w:rStyle w:val="Strong"/>
          <w:rFonts w:cstheme="minorHAnsi"/>
          <w:i/>
          <w:iCs/>
          <w:sz w:val="24"/>
          <w:szCs w:val="24"/>
          <w:lang w:val="ro-RO"/>
        </w:rPr>
        <w:t>Dosarul de aplicare</w:t>
      </w:r>
      <w:r w:rsidR="001C472A" w:rsidRPr="007755DD">
        <w:rPr>
          <w:rStyle w:val="Strong"/>
          <w:rFonts w:cstheme="minorHAnsi"/>
          <w:i/>
          <w:iCs/>
          <w:sz w:val="24"/>
          <w:szCs w:val="24"/>
          <w:shd w:val="clear" w:color="auto" w:fill="FFFFFF"/>
          <w:lang w:val="ro-RO"/>
        </w:rPr>
        <w:t xml:space="preserve"> trebuie să conțină următoarele documente și informații</w:t>
      </w:r>
      <w:r w:rsidRPr="007755DD">
        <w:rPr>
          <w:rStyle w:val="Strong"/>
          <w:rFonts w:cstheme="minorHAnsi"/>
          <w:i/>
          <w:iCs/>
          <w:sz w:val="24"/>
          <w:szCs w:val="24"/>
          <w:shd w:val="clear" w:color="auto" w:fill="FFFFFF"/>
          <w:lang w:val="ro-RO"/>
        </w:rPr>
        <w:t xml:space="preserve"> semnate de persoana autorizată a ofertantului</w:t>
      </w:r>
      <w:r w:rsidR="001C472A" w:rsidRPr="007755DD">
        <w:rPr>
          <w:rStyle w:val="Strong"/>
          <w:rFonts w:cstheme="minorHAnsi"/>
          <w:i/>
          <w:iCs/>
          <w:sz w:val="24"/>
          <w:szCs w:val="24"/>
          <w:shd w:val="clear" w:color="auto" w:fill="FFFFFF"/>
          <w:lang w:val="ro-RO"/>
        </w:rPr>
        <w:t>:</w:t>
      </w:r>
    </w:p>
    <w:p w14:paraId="733F5A67" w14:textId="77777777" w:rsidR="00C0464F" w:rsidRPr="007755DD" w:rsidRDefault="00C0464F" w:rsidP="009C7FC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rPr>
          <w:rFonts w:cstheme="minorHAnsi"/>
          <w:sz w:val="24"/>
          <w:szCs w:val="24"/>
          <w:lang w:val="ro-RO"/>
        </w:rPr>
      </w:pPr>
      <w:r w:rsidRPr="007755DD">
        <w:rPr>
          <w:rFonts w:cstheme="minorHAnsi"/>
          <w:sz w:val="24"/>
          <w:szCs w:val="24"/>
          <w:lang w:val="ro-RO"/>
        </w:rPr>
        <w:t>Datele de contact ale ofertantului;</w:t>
      </w:r>
    </w:p>
    <w:p w14:paraId="607C2763" w14:textId="77777777" w:rsidR="00C0464F" w:rsidRPr="007755DD" w:rsidRDefault="00C0464F" w:rsidP="009C7FC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rPr>
          <w:rFonts w:cstheme="minorHAnsi"/>
          <w:sz w:val="24"/>
          <w:szCs w:val="24"/>
          <w:lang w:val="ro-RO"/>
        </w:rPr>
      </w:pPr>
      <w:r w:rsidRPr="007755DD">
        <w:rPr>
          <w:rFonts w:cstheme="minorHAnsi"/>
          <w:sz w:val="24"/>
          <w:szCs w:val="24"/>
          <w:lang w:val="ro-RO"/>
        </w:rPr>
        <w:t>Numele persoanei de contact;</w:t>
      </w:r>
    </w:p>
    <w:p w14:paraId="15FFF87A" w14:textId="77777777" w:rsidR="00C0464F" w:rsidRPr="007755DD" w:rsidRDefault="00C0464F" w:rsidP="009C7FC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rPr>
          <w:rFonts w:cstheme="minorHAnsi"/>
          <w:sz w:val="24"/>
          <w:szCs w:val="24"/>
          <w:lang w:val="ro-RO"/>
        </w:rPr>
      </w:pPr>
      <w:r w:rsidRPr="007755DD">
        <w:rPr>
          <w:rFonts w:cstheme="minorHAnsi"/>
          <w:sz w:val="24"/>
          <w:szCs w:val="24"/>
          <w:lang w:val="ro-RO"/>
        </w:rPr>
        <w:t>Date bancare;</w:t>
      </w:r>
    </w:p>
    <w:p w14:paraId="17EC2F4C" w14:textId="3BDBEDF3" w:rsidR="00C0464F" w:rsidRPr="007755DD" w:rsidRDefault="0045429B" w:rsidP="009C7FC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75" w:hanging="91"/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sz w:val="24"/>
          <w:szCs w:val="24"/>
          <w:lang w:val="ro-RO"/>
        </w:rPr>
        <w:t xml:space="preserve">Copia </w:t>
      </w:r>
      <w:r w:rsidR="00C0464F" w:rsidRPr="007755DD">
        <w:rPr>
          <w:rFonts w:eastAsia="Times New Roman" w:cstheme="minorHAnsi"/>
          <w:sz w:val="24"/>
          <w:szCs w:val="24"/>
          <w:lang w:val="ro-RO"/>
        </w:rPr>
        <w:t>Certificatul</w:t>
      </w:r>
      <w:r>
        <w:rPr>
          <w:rFonts w:eastAsia="Times New Roman" w:cstheme="minorHAnsi"/>
          <w:sz w:val="24"/>
          <w:szCs w:val="24"/>
          <w:lang w:val="ro-RO"/>
        </w:rPr>
        <w:t>ui</w:t>
      </w:r>
      <w:r w:rsidR="00C0464F" w:rsidRPr="007755DD">
        <w:rPr>
          <w:rFonts w:eastAsia="Times New Roman" w:cstheme="minorHAnsi"/>
          <w:sz w:val="24"/>
          <w:szCs w:val="24"/>
          <w:lang w:val="ro-RO"/>
        </w:rPr>
        <w:t xml:space="preserve"> de înregistrare al companiei / </w:t>
      </w:r>
      <w:r>
        <w:rPr>
          <w:rFonts w:eastAsia="Times New Roman" w:cstheme="minorHAnsi"/>
          <w:sz w:val="24"/>
          <w:szCs w:val="24"/>
          <w:lang w:val="ro-RO"/>
        </w:rPr>
        <w:t xml:space="preserve">copia </w:t>
      </w:r>
      <w:r w:rsidR="00C0464F" w:rsidRPr="007755DD">
        <w:rPr>
          <w:rFonts w:eastAsia="Times New Roman" w:cstheme="minorHAnsi"/>
          <w:sz w:val="24"/>
          <w:szCs w:val="24"/>
          <w:lang w:val="ro-RO"/>
        </w:rPr>
        <w:t>Licenț</w:t>
      </w:r>
      <w:r>
        <w:rPr>
          <w:rFonts w:eastAsia="Times New Roman" w:cstheme="minorHAnsi"/>
          <w:sz w:val="24"/>
          <w:szCs w:val="24"/>
          <w:lang w:val="ro-RO"/>
        </w:rPr>
        <w:t>ei</w:t>
      </w:r>
      <w:r w:rsidR="00C0464F" w:rsidRPr="007755DD">
        <w:rPr>
          <w:rFonts w:eastAsia="Times New Roman" w:cstheme="minorHAnsi"/>
          <w:sz w:val="24"/>
          <w:szCs w:val="24"/>
          <w:lang w:val="ro-RO"/>
        </w:rPr>
        <w:t>;</w:t>
      </w:r>
    </w:p>
    <w:p w14:paraId="5ADF3B51" w14:textId="69F0E00E" w:rsidR="00C0464F" w:rsidRPr="007755DD" w:rsidRDefault="00C0464F" w:rsidP="009C7FC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75" w:hanging="91"/>
        <w:rPr>
          <w:rFonts w:eastAsia="Times New Roman" w:cstheme="minorHAnsi"/>
          <w:sz w:val="24"/>
          <w:szCs w:val="24"/>
          <w:lang w:val="ro-RO"/>
        </w:rPr>
      </w:pPr>
      <w:r w:rsidRPr="007755DD">
        <w:rPr>
          <w:rFonts w:eastAsia="Times New Roman" w:cstheme="minorHAnsi"/>
          <w:sz w:val="24"/>
          <w:szCs w:val="24"/>
          <w:lang w:val="ro-RO"/>
        </w:rPr>
        <w:t>Oferta comercială</w:t>
      </w:r>
      <w:r w:rsidR="00D15654" w:rsidRPr="007755DD">
        <w:rPr>
          <w:rFonts w:eastAsia="Times New Roman" w:cstheme="minorHAnsi"/>
          <w:sz w:val="24"/>
          <w:szCs w:val="24"/>
          <w:lang w:val="ro-RO"/>
        </w:rPr>
        <w:t>;</w:t>
      </w:r>
    </w:p>
    <w:p w14:paraId="40F381EB" w14:textId="2BE5AA46" w:rsidR="0070082F" w:rsidRPr="007755DD" w:rsidRDefault="0070082F" w:rsidP="009C7FC6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val="ro-RO"/>
        </w:rPr>
      </w:pPr>
      <w:r w:rsidRPr="007755DD">
        <w:rPr>
          <w:rFonts w:eastAsia="Times New Roman" w:cstheme="minorHAnsi"/>
          <w:sz w:val="24"/>
          <w:szCs w:val="24"/>
          <w:lang w:val="ro-RO"/>
        </w:rPr>
        <w:t xml:space="preserve">Copia </w:t>
      </w:r>
      <w:r w:rsidR="002E1A4F" w:rsidRPr="007755DD">
        <w:rPr>
          <w:rFonts w:eastAsia="Times New Roman" w:cstheme="minorHAnsi"/>
          <w:sz w:val="24"/>
          <w:szCs w:val="24"/>
          <w:lang w:val="ro-RO"/>
        </w:rPr>
        <w:t>Avizului sanitar, valabil,</w:t>
      </w:r>
      <w:r w:rsidR="006A7C75" w:rsidRPr="007755DD">
        <w:rPr>
          <w:rFonts w:eastAsia="Times New Roman" w:cstheme="minorHAnsi"/>
          <w:sz w:val="24"/>
          <w:szCs w:val="24"/>
          <w:lang w:val="ro-RO"/>
        </w:rPr>
        <w:t xml:space="preserve"> și alte documente</w:t>
      </w:r>
      <w:r w:rsidR="002E1A4F" w:rsidRPr="007755DD">
        <w:rPr>
          <w:rFonts w:eastAsia="Times New Roman" w:cstheme="minorHAnsi"/>
          <w:sz w:val="24"/>
          <w:szCs w:val="24"/>
          <w:lang w:val="ro-RO"/>
        </w:rPr>
        <w:t xml:space="preserve"> </w:t>
      </w:r>
      <w:r w:rsidR="006A7C75" w:rsidRPr="007755DD">
        <w:rPr>
          <w:rFonts w:eastAsia="Times New Roman" w:cstheme="minorHAnsi"/>
          <w:sz w:val="24"/>
          <w:szCs w:val="24"/>
          <w:lang w:val="ro-RO"/>
        </w:rPr>
        <w:t xml:space="preserve">emise </w:t>
      </w:r>
      <w:r w:rsidRPr="007755DD">
        <w:rPr>
          <w:rFonts w:eastAsia="Times New Roman" w:cstheme="minorHAnsi"/>
          <w:sz w:val="24"/>
          <w:szCs w:val="24"/>
          <w:lang w:val="ro-RO"/>
        </w:rPr>
        <w:t xml:space="preserve">de autoritățile competente ce atestă conformitatea echipamentului </w:t>
      </w:r>
      <w:r w:rsidR="002E1A4F" w:rsidRPr="007755DD">
        <w:rPr>
          <w:rFonts w:eastAsia="Times New Roman" w:cstheme="minorHAnsi"/>
          <w:sz w:val="24"/>
          <w:szCs w:val="24"/>
          <w:lang w:val="ro-RO"/>
        </w:rPr>
        <w:t>medical, dreptul companiei la producere și distribuție a echipamentului.</w:t>
      </w:r>
    </w:p>
    <w:p w14:paraId="42E9196A" w14:textId="3CF4FA17" w:rsidR="004E1E1D" w:rsidRPr="007755DD" w:rsidRDefault="004E1E1D" w:rsidP="004E1E1D">
      <w:pPr>
        <w:tabs>
          <w:tab w:val="left" w:pos="450"/>
          <w:tab w:val="left" w:pos="720"/>
        </w:tabs>
        <w:jc w:val="both"/>
        <w:rPr>
          <w:rFonts w:cstheme="minorHAnsi"/>
          <w:sz w:val="24"/>
          <w:szCs w:val="24"/>
          <w:lang w:val="ro-RO"/>
        </w:rPr>
      </w:pPr>
      <w:r w:rsidRPr="007755DD">
        <w:rPr>
          <w:rFonts w:cstheme="minorHAnsi"/>
          <w:sz w:val="24"/>
          <w:szCs w:val="24"/>
          <w:lang w:val="ro-RO"/>
        </w:rPr>
        <w:t>În cazul lipsei documentelor solicitate, oferta va fi descalificată.</w:t>
      </w:r>
    </w:p>
    <w:p w14:paraId="58CBF900" w14:textId="77777777" w:rsidR="00C0464F" w:rsidRPr="007755DD" w:rsidRDefault="00C0464F" w:rsidP="009C7FC6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4"/>
          <w:szCs w:val="24"/>
          <w:lang w:val="ro-RO"/>
        </w:rPr>
      </w:pPr>
      <w:r w:rsidRPr="007755DD">
        <w:rPr>
          <w:rFonts w:eastAsia="Times New Roman" w:cstheme="minorHAnsi"/>
          <w:b/>
          <w:i/>
          <w:sz w:val="24"/>
          <w:szCs w:val="24"/>
          <w:lang w:val="ro-RO"/>
        </w:rPr>
        <w:t xml:space="preserve">Cerințe referitor la Oferta comercială: </w:t>
      </w:r>
    </w:p>
    <w:p w14:paraId="241C4CAB" w14:textId="522221E8" w:rsidR="00C0464F" w:rsidRPr="007755DD" w:rsidRDefault="00C0464F" w:rsidP="009C7FC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sz w:val="24"/>
          <w:szCs w:val="24"/>
          <w:lang w:val="ro-RO"/>
        </w:rPr>
      </w:pPr>
      <w:r w:rsidRPr="007755DD">
        <w:rPr>
          <w:rFonts w:eastAsia="Times New Roman" w:cstheme="minorHAnsi"/>
          <w:sz w:val="24"/>
          <w:szCs w:val="24"/>
          <w:lang w:val="ro-RO"/>
        </w:rPr>
        <w:t xml:space="preserve">Va include prețurile pentru bunurile solicitate mai sus, în MDL pentru fiecare </w:t>
      </w:r>
      <w:r w:rsidR="008058EB" w:rsidRPr="007755DD">
        <w:rPr>
          <w:rFonts w:eastAsia="Times New Roman" w:cstheme="minorHAnsi"/>
          <w:sz w:val="24"/>
          <w:szCs w:val="24"/>
          <w:lang w:val="ro-RO"/>
        </w:rPr>
        <w:t>articol</w:t>
      </w:r>
      <w:r w:rsidRPr="007755DD">
        <w:rPr>
          <w:rFonts w:eastAsia="Times New Roman" w:cstheme="minorHAnsi"/>
          <w:sz w:val="24"/>
          <w:szCs w:val="24"/>
          <w:lang w:val="ro-RO"/>
        </w:rPr>
        <w:t>.</w:t>
      </w:r>
    </w:p>
    <w:p w14:paraId="226FD8B1" w14:textId="0FF507C9" w:rsidR="004E1E1D" w:rsidRPr="007755DD" w:rsidRDefault="00C0464F" w:rsidP="009C7FC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sz w:val="24"/>
          <w:szCs w:val="24"/>
          <w:lang w:val="ro-RO"/>
        </w:rPr>
      </w:pPr>
      <w:r w:rsidRPr="007755DD">
        <w:rPr>
          <w:rFonts w:eastAsia="Times New Roman" w:cstheme="minorHAnsi"/>
          <w:sz w:val="24"/>
          <w:szCs w:val="24"/>
          <w:lang w:val="ro-RO"/>
        </w:rPr>
        <w:t>V</w:t>
      </w:r>
      <w:r w:rsidR="0070609C" w:rsidRPr="007755DD">
        <w:rPr>
          <w:rFonts w:eastAsia="Times New Roman" w:cstheme="minorHAnsi"/>
          <w:sz w:val="24"/>
          <w:szCs w:val="24"/>
          <w:lang w:val="ro-RO"/>
        </w:rPr>
        <w:t>a indica prețurile inclusiv cu TVA.</w:t>
      </w:r>
      <w:r w:rsidR="004E1E1D" w:rsidRPr="007755DD">
        <w:rPr>
          <w:rFonts w:eastAsia="Times New Roman" w:cstheme="minorHAnsi"/>
          <w:sz w:val="24"/>
          <w:szCs w:val="24"/>
          <w:lang w:val="ro-RO"/>
        </w:rPr>
        <w:t xml:space="preserve"> Toate costurile pentru pregătirea bunurilor de livrare vor fi incluse în </w:t>
      </w:r>
      <w:proofErr w:type="spellStart"/>
      <w:r w:rsidR="004E1E1D" w:rsidRPr="007755DD">
        <w:rPr>
          <w:rFonts w:eastAsia="Times New Roman" w:cstheme="minorHAnsi"/>
          <w:sz w:val="24"/>
          <w:szCs w:val="24"/>
          <w:lang w:val="ro-RO"/>
        </w:rPr>
        <w:t>preţul</w:t>
      </w:r>
      <w:proofErr w:type="spellEnd"/>
      <w:r w:rsidR="004E1E1D" w:rsidRPr="007755DD">
        <w:rPr>
          <w:rFonts w:eastAsia="Times New Roman" w:cstheme="minorHAnsi"/>
          <w:sz w:val="24"/>
          <w:szCs w:val="24"/>
          <w:lang w:val="ro-RO"/>
        </w:rPr>
        <w:t xml:space="preserve"> ofertei, iar Vânzătorul nu va pretinde </w:t>
      </w:r>
      <w:proofErr w:type="spellStart"/>
      <w:r w:rsidR="004E1E1D" w:rsidRPr="007755DD">
        <w:rPr>
          <w:rFonts w:eastAsia="Times New Roman" w:cstheme="minorHAnsi"/>
          <w:sz w:val="24"/>
          <w:szCs w:val="24"/>
          <w:lang w:val="ro-RO"/>
        </w:rPr>
        <w:t>compensaţii</w:t>
      </w:r>
      <w:proofErr w:type="spellEnd"/>
      <w:r w:rsidR="004E1E1D" w:rsidRPr="007755DD">
        <w:rPr>
          <w:rFonts w:eastAsia="Times New Roman" w:cstheme="minorHAnsi"/>
          <w:sz w:val="24"/>
          <w:szCs w:val="24"/>
          <w:lang w:val="ro-RO"/>
        </w:rPr>
        <w:t xml:space="preserve"> suplimentare.</w:t>
      </w:r>
    </w:p>
    <w:p w14:paraId="37D8B719" w14:textId="77777777" w:rsidR="004E1E1D" w:rsidRPr="007755DD" w:rsidRDefault="004E1E1D" w:rsidP="009C7FC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sz w:val="24"/>
          <w:szCs w:val="24"/>
          <w:lang w:val="ro-RO"/>
        </w:rPr>
      </w:pPr>
      <w:proofErr w:type="spellStart"/>
      <w:r w:rsidRPr="007755DD">
        <w:rPr>
          <w:rFonts w:eastAsia="Times New Roman" w:cstheme="minorHAnsi"/>
          <w:sz w:val="24"/>
          <w:szCs w:val="24"/>
          <w:lang w:val="ro-RO"/>
        </w:rPr>
        <w:t>Preţurile</w:t>
      </w:r>
      <w:proofErr w:type="spellEnd"/>
      <w:r w:rsidRPr="007755DD">
        <w:rPr>
          <w:rFonts w:eastAsia="Times New Roman" w:cstheme="minorHAnsi"/>
          <w:sz w:val="24"/>
          <w:szCs w:val="24"/>
          <w:lang w:val="ro-RO"/>
        </w:rPr>
        <w:t xml:space="preserve"> indicate în ofertă sunt fixe </w:t>
      </w:r>
      <w:proofErr w:type="spellStart"/>
      <w:r w:rsidRPr="007755DD">
        <w:rPr>
          <w:rFonts w:eastAsia="Times New Roman" w:cstheme="minorHAnsi"/>
          <w:sz w:val="24"/>
          <w:szCs w:val="24"/>
          <w:lang w:val="ro-RO"/>
        </w:rPr>
        <w:t>şi</w:t>
      </w:r>
      <w:proofErr w:type="spellEnd"/>
      <w:r w:rsidRPr="007755DD">
        <w:rPr>
          <w:rFonts w:eastAsia="Times New Roman" w:cstheme="minorHAnsi"/>
          <w:sz w:val="24"/>
          <w:szCs w:val="24"/>
          <w:lang w:val="ro-RO"/>
        </w:rPr>
        <w:t xml:space="preserve"> nu pot fi modificate pe durata executării contractului. </w:t>
      </w:r>
    </w:p>
    <w:p w14:paraId="1DB22FDB" w14:textId="4972629D" w:rsidR="00C0464F" w:rsidRPr="007755DD" w:rsidRDefault="00C0464F" w:rsidP="009C7FC6">
      <w:pPr>
        <w:pStyle w:val="ListParagraph"/>
        <w:numPr>
          <w:ilvl w:val="0"/>
          <w:numId w:val="4"/>
        </w:numPr>
        <w:shd w:val="clear" w:color="auto" w:fill="FFFFFF"/>
        <w:tabs>
          <w:tab w:val="num" w:pos="567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val="ro-RO"/>
        </w:rPr>
      </w:pPr>
      <w:r w:rsidRPr="007755DD">
        <w:rPr>
          <w:rFonts w:eastAsia="Times New Roman" w:cstheme="minorHAnsi"/>
          <w:sz w:val="24"/>
          <w:szCs w:val="24"/>
          <w:lang w:val="ro-RO"/>
        </w:rPr>
        <w:t xml:space="preserve">Oferta va fi semnată de persoana autorizată și aplicată </w:t>
      </w:r>
      <w:r w:rsidRPr="007755DD">
        <w:rPr>
          <w:rFonts w:cstheme="minorHAnsi"/>
          <w:sz w:val="24"/>
          <w:szCs w:val="24"/>
          <w:lang w:val="ro-RO"/>
        </w:rPr>
        <w:t>ștampila</w:t>
      </w:r>
      <w:r w:rsidRPr="007755DD">
        <w:rPr>
          <w:rFonts w:eastAsia="Times New Roman" w:cstheme="minorHAnsi"/>
          <w:sz w:val="24"/>
          <w:szCs w:val="24"/>
          <w:lang w:val="ro-RO"/>
        </w:rPr>
        <w:t>;</w:t>
      </w:r>
    </w:p>
    <w:p w14:paraId="57E2A7EB" w14:textId="0CFC4CBA" w:rsidR="00C97B91" w:rsidRPr="007755DD" w:rsidRDefault="00C97B91" w:rsidP="00C8466B">
      <w:pPr>
        <w:pStyle w:val="ListParagraph"/>
        <w:numPr>
          <w:ilvl w:val="0"/>
          <w:numId w:val="4"/>
        </w:numPr>
        <w:shd w:val="clear" w:color="auto" w:fill="FFFFFF"/>
        <w:spacing w:before="120" w:after="0" w:line="240" w:lineRule="auto"/>
        <w:ind w:left="567"/>
        <w:rPr>
          <w:rFonts w:cstheme="minorHAnsi"/>
          <w:sz w:val="24"/>
          <w:szCs w:val="24"/>
          <w:lang w:val="ro-RO"/>
        </w:rPr>
      </w:pPr>
      <w:r w:rsidRPr="007755DD">
        <w:rPr>
          <w:rFonts w:cstheme="minorHAnsi"/>
          <w:sz w:val="24"/>
          <w:szCs w:val="24"/>
          <w:lang w:val="ro-RO"/>
        </w:rPr>
        <w:t xml:space="preserve">Perioada de valabilitate a ofertei va fi de minim </w:t>
      </w:r>
      <w:r w:rsidR="0070609C" w:rsidRPr="007755DD">
        <w:rPr>
          <w:rFonts w:cstheme="minorHAnsi"/>
          <w:sz w:val="24"/>
          <w:szCs w:val="24"/>
          <w:lang w:val="ro-RO"/>
        </w:rPr>
        <w:t>30</w:t>
      </w:r>
      <w:r w:rsidRPr="007755DD">
        <w:rPr>
          <w:rFonts w:cstheme="minorHAnsi"/>
          <w:sz w:val="24"/>
          <w:szCs w:val="24"/>
          <w:lang w:val="ro-RO"/>
        </w:rPr>
        <w:t xml:space="preserve"> zile calendaristice de la termenul limita de depunere a ofertelor.</w:t>
      </w:r>
    </w:p>
    <w:p w14:paraId="0AFEA6C4" w14:textId="502F90BB" w:rsidR="001C472A" w:rsidRPr="007755DD" w:rsidRDefault="00AC7309" w:rsidP="00C8466B">
      <w:pPr>
        <w:pStyle w:val="NormalWeb"/>
        <w:shd w:val="clear" w:color="auto" w:fill="FFFFFF"/>
        <w:spacing w:before="120" w:beforeAutospacing="0" w:after="270" w:afterAutospacing="0"/>
        <w:jc w:val="both"/>
        <w:rPr>
          <w:rFonts w:asciiTheme="minorHAnsi" w:hAnsiTheme="minorHAnsi" w:cstheme="minorHAnsi"/>
          <w:b/>
          <w:lang w:val="ro-RO"/>
        </w:rPr>
      </w:pPr>
      <w:r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>Keystone Moldova</w:t>
      </w:r>
      <w:r w:rsidR="001C472A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 xml:space="preserve"> își rezervă dreptul de a </w:t>
      </w:r>
      <w:r w:rsidR="0070609C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>modifica numărul estimativ de unități</w:t>
      </w:r>
      <w:r w:rsidR="00C177AF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 xml:space="preserve"> per articol,</w:t>
      </w:r>
      <w:r w:rsidR="0070609C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 xml:space="preserve"> indicat în prezentul anunț</w:t>
      </w:r>
      <w:r w:rsidR="00C177AF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 xml:space="preserve"> </w:t>
      </w:r>
      <w:r w:rsidR="0045429B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 xml:space="preserve">(diferența nu va depăși 10%), </w:t>
      </w:r>
      <w:r w:rsidR="0070609C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 xml:space="preserve">cât și de a </w:t>
      </w:r>
      <w:r w:rsidR="001C472A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 xml:space="preserve">respinge toate ofertele </w:t>
      </w:r>
      <w:r w:rsidR="009C7FC6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>comerciale</w:t>
      </w:r>
      <w:r w:rsidR="001C472A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 xml:space="preserve"> și de a renunța la achiziționarea de bunuri și servicii pentru a </w:t>
      </w:r>
      <w:proofErr w:type="spellStart"/>
      <w:r w:rsidR="001C472A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>prior</w:t>
      </w:r>
      <w:r w:rsidR="002F38E8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>e</w:t>
      </w:r>
      <w:r w:rsidR="001C472A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>tiza</w:t>
      </w:r>
      <w:proofErr w:type="spellEnd"/>
      <w:r w:rsidR="001C472A" w:rsidRPr="007755DD">
        <w:rPr>
          <w:rFonts w:asciiTheme="minorHAnsi" w:hAnsiTheme="minorHAnsi" w:cstheme="minorHAnsi"/>
          <w:b/>
          <w:color w:val="000000"/>
          <w:shd w:val="clear" w:color="auto" w:fill="FFFFFF"/>
          <w:lang w:val="ro-RO"/>
        </w:rPr>
        <w:t xml:space="preserve"> interesul major al organizației.</w:t>
      </w:r>
    </w:p>
    <w:p w14:paraId="66506745" w14:textId="60A56AB7" w:rsidR="007F7311" w:rsidRPr="007755DD" w:rsidRDefault="001C472A" w:rsidP="00C8466B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Theme="minorHAnsi" w:eastAsiaTheme="minorEastAsia" w:hAnsiTheme="minorHAnsi" w:cstheme="minorHAnsi"/>
          <w:color w:val="000000"/>
          <w:shd w:val="clear" w:color="auto" w:fill="FFFFFF"/>
          <w:lang w:val="ro-RO"/>
        </w:rPr>
      </w:pPr>
      <w:r w:rsidRPr="007755DD">
        <w:rPr>
          <w:rFonts w:asciiTheme="minorHAnsi" w:eastAsiaTheme="minorEastAsia" w:hAnsiTheme="minorHAnsi" w:cstheme="minorHAnsi"/>
          <w:color w:val="000000"/>
          <w:shd w:val="clear" w:color="auto" w:fill="FFFFFF"/>
          <w:lang w:val="ro-RO"/>
        </w:rPr>
        <w:t>Dosarele de aplicare trebuie prezentate în format electronic și expediate prin e-mail la următoarele adrese:</w:t>
      </w:r>
      <w:r w:rsidRPr="007755DD">
        <w:rPr>
          <w:rFonts w:asciiTheme="minorHAnsi" w:hAnsiTheme="minorHAnsi" w:cstheme="minorHAnsi"/>
          <w:lang w:val="ro-RO"/>
        </w:rPr>
        <w:t> </w:t>
      </w:r>
      <w:r w:rsidR="002F38E8" w:rsidRPr="007755DD">
        <w:rPr>
          <w:rStyle w:val="Hyperlink"/>
          <w:rFonts w:asciiTheme="minorHAnsi" w:hAnsiTheme="minorHAnsi" w:cstheme="minorHAnsi"/>
          <w:b/>
          <w:shd w:val="clear" w:color="auto" w:fill="FFFFFF"/>
          <w:lang w:val="ro-RO"/>
        </w:rPr>
        <w:t>khsima</w:t>
      </w:r>
      <w:r w:rsidR="00AC7309" w:rsidRPr="007755DD">
        <w:rPr>
          <w:rStyle w:val="Hyperlink"/>
          <w:rFonts w:asciiTheme="minorHAnsi" w:hAnsiTheme="minorHAnsi" w:cstheme="minorHAnsi"/>
          <w:b/>
          <w:shd w:val="clear" w:color="auto" w:fill="FFFFFF"/>
          <w:lang w:val="ro-RO"/>
        </w:rPr>
        <w:t>@keystonehumanservices.org</w:t>
      </w:r>
      <w:r w:rsidRPr="007755DD">
        <w:rPr>
          <w:rFonts w:asciiTheme="minorHAnsi" w:hAnsiTheme="minorHAnsi" w:cstheme="minorHAnsi"/>
          <w:lang w:val="ro-RO"/>
        </w:rPr>
        <w:t xml:space="preserve"> </w:t>
      </w:r>
      <w:r w:rsidRPr="007755DD">
        <w:rPr>
          <w:rFonts w:asciiTheme="minorHAnsi" w:eastAsiaTheme="minorEastAsia" w:hAnsiTheme="minorHAnsi" w:cstheme="minorHAnsi"/>
          <w:color w:val="000000"/>
          <w:shd w:val="clear" w:color="auto" w:fill="FFFFFF"/>
          <w:lang w:val="ro-RO"/>
        </w:rPr>
        <w:t xml:space="preserve">și </w:t>
      </w:r>
      <w:hyperlink r:id="rId6" w:history="1">
        <w:r w:rsidR="0070609C" w:rsidRPr="007755DD">
          <w:rPr>
            <w:rStyle w:val="Hyperlink"/>
            <w:rFonts w:asciiTheme="minorHAnsi" w:hAnsiTheme="minorHAnsi" w:cstheme="minorHAnsi"/>
            <w:b/>
            <w:shd w:val="clear" w:color="auto" w:fill="FFFFFF"/>
            <w:lang w:val="ro-RO"/>
          </w:rPr>
          <w:t>acojocari@soros.md</w:t>
        </w:r>
      </w:hyperlink>
      <w:r w:rsidR="0070609C" w:rsidRPr="007755DD">
        <w:rPr>
          <w:rFonts w:asciiTheme="minorHAnsi" w:hAnsiTheme="minorHAnsi" w:cstheme="minorHAnsi"/>
          <w:b/>
          <w:shd w:val="clear" w:color="auto" w:fill="FFFFFF"/>
          <w:lang w:val="ro-RO"/>
        </w:rPr>
        <w:t xml:space="preserve"> </w:t>
      </w:r>
      <w:r w:rsidRPr="007755DD">
        <w:rPr>
          <w:rFonts w:asciiTheme="minorHAnsi" w:eastAsiaTheme="minorEastAsia" w:hAnsiTheme="minorHAnsi" w:cstheme="minorHAnsi"/>
          <w:color w:val="000000"/>
          <w:shd w:val="clear" w:color="auto" w:fill="FFFFFF"/>
          <w:lang w:val="ro-RO"/>
        </w:rPr>
        <w:t xml:space="preserve">cu mențiunea </w:t>
      </w:r>
      <w:r w:rsidRPr="007755DD">
        <w:rPr>
          <w:rFonts w:asciiTheme="minorHAnsi" w:eastAsiaTheme="minorEastAsia" w:hAnsiTheme="minorHAnsi" w:cstheme="minorHAnsi"/>
          <w:b/>
          <w:color w:val="000000"/>
          <w:shd w:val="clear" w:color="auto" w:fill="FFFFFF"/>
          <w:lang w:val="ro-RO"/>
        </w:rPr>
        <w:t>„</w:t>
      </w:r>
      <w:r w:rsidR="002F38E8" w:rsidRPr="007755DD">
        <w:rPr>
          <w:rFonts w:asciiTheme="minorHAnsi" w:eastAsiaTheme="minorEastAsia" w:hAnsiTheme="minorHAnsi" w:cstheme="minorHAnsi"/>
          <w:b/>
          <w:color w:val="000000"/>
          <w:shd w:val="clear" w:color="auto" w:fill="FFFFFF"/>
          <w:lang w:val="ro-RO"/>
        </w:rPr>
        <w:t>E</w:t>
      </w:r>
      <w:r w:rsidRPr="007755DD">
        <w:rPr>
          <w:rFonts w:asciiTheme="minorHAnsi" w:eastAsiaTheme="minorEastAsia" w:hAnsiTheme="minorHAnsi" w:cstheme="minorHAnsi"/>
          <w:b/>
          <w:color w:val="000000"/>
          <w:shd w:val="clear" w:color="auto" w:fill="FFFFFF"/>
          <w:lang w:val="ro-RO"/>
        </w:rPr>
        <w:t xml:space="preserve">chipament </w:t>
      </w:r>
      <w:r w:rsidR="002F38E8" w:rsidRPr="007755DD">
        <w:rPr>
          <w:rFonts w:asciiTheme="minorHAnsi" w:eastAsiaTheme="minorEastAsia" w:hAnsiTheme="minorHAnsi" w:cstheme="minorHAnsi"/>
          <w:b/>
          <w:color w:val="000000"/>
          <w:shd w:val="clear" w:color="auto" w:fill="FFFFFF"/>
          <w:lang w:val="ro-RO"/>
        </w:rPr>
        <w:t>Individual de Protecție</w:t>
      </w:r>
      <w:r w:rsidRPr="007755DD">
        <w:rPr>
          <w:rFonts w:asciiTheme="minorHAnsi" w:eastAsiaTheme="minorEastAsia" w:hAnsiTheme="minorHAnsi" w:cstheme="minorHAnsi"/>
          <w:b/>
          <w:color w:val="000000"/>
          <w:shd w:val="clear" w:color="auto" w:fill="FFFFFF"/>
          <w:lang w:val="ro-RO"/>
        </w:rPr>
        <w:t>”</w:t>
      </w:r>
      <w:r w:rsidRPr="007755DD">
        <w:rPr>
          <w:rFonts w:asciiTheme="minorHAnsi" w:eastAsiaTheme="minorEastAsia" w:hAnsiTheme="minorHAnsi" w:cstheme="minorHAnsi"/>
          <w:color w:val="000000"/>
          <w:shd w:val="clear" w:color="auto" w:fill="FFFFFF"/>
          <w:lang w:val="ro-RO"/>
        </w:rPr>
        <w:t>.</w:t>
      </w:r>
    </w:p>
    <w:p w14:paraId="517586BD" w14:textId="77777777" w:rsidR="002F38E8" w:rsidRPr="007755DD" w:rsidRDefault="002F38E8" w:rsidP="009C7FC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0000"/>
          <w:lang w:val="ro-RO"/>
        </w:rPr>
      </w:pPr>
      <w:r w:rsidRPr="007755DD">
        <w:rPr>
          <w:rFonts w:asciiTheme="minorHAnsi" w:eastAsiaTheme="minorEastAsia" w:hAnsiTheme="minorHAnsi" w:cstheme="minorHAnsi"/>
          <w:b/>
          <w:u w:val="single"/>
          <w:lang w:val="ro-RO"/>
        </w:rPr>
        <w:t>TERMENUL LIMITĂ DE DEPUNERE A OFERTELOR</w:t>
      </w:r>
      <w:r w:rsidR="009C7FC6" w:rsidRPr="007755DD">
        <w:rPr>
          <w:rFonts w:asciiTheme="minorHAnsi" w:eastAsiaTheme="minorEastAsia" w:hAnsiTheme="minorHAnsi" w:cstheme="minorHAnsi"/>
          <w:b/>
          <w:u w:val="single"/>
          <w:lang w:val="ro-RO"/>
        </w:rPr>
        <w:t>:</w:t>
      </w:r>
      <w:r w:rsidR="001C472A" w:rsidRPr="007755DD">
        <w:rPr>
          <w:rFonts w:asciiTheme="minorHAnsi" w:hAnsiTheme="minorHAnsi" w:cstheme="minorHAnsi"/>
          <w:b/>
          <w:lang w:val="ro-RO"/>
        </w:rPr>
        <w:t xml:space="preserve"> </w:t>
      </w:r>
    </w:p>
    <w:p w14:paraId="725751DE" w14:textId="104CE3CA" w:rsidR="001C472A" w:rsidRPr="007755DD" w:rsidRDefault="002F38E8" w:rsidP="002F38E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u w:val="single"/>
          <w:lang w:val="ro-RO"/>
        </w:rPr>
      </w:pPr>
      <w:r w:rsidRPr="007755DD">
        <w:rPr>
          <w:rFonts w:asciiTheme="minorHAnsi" w:hAnsiTheme="minorHAnsi" w:cstheme="minorHAnsi"/>
          <w:lang w:val="ro-RO"/>
        </w:rPr>
        <w:t>Termenul limită de depunere al ofertelor este:</w:t>
      </w:r>
      <w:r w:rsidRPr="007755DD">
        <w:rPr>
          <w:rFonts w:asciiTheme="minorHAnsi" w:hAnsiTheme="minorHAnsi" w:cstheme="minorHAnsi"/>
          <w:b/>
          <w:lang w:val="ro-RO"/>
        </w:rPr>
        <w:t xml:space="preserve"> </w:t>
      </w:r>
      <w:r w:rsidR="0070609C" w:rsidRPr="007755DD">
        <w:rPr>
          <w:rFonts w:asciiTheme="minorHAnsi" w:hAnsiTheme="minorHAnsi" w:cstheme="minorHAnsi"/>
          <w:b/>
          <w:lang w:val="ro-RO"/>
        </w:rPr>
        <w:t xml:space="preserve"> </w:t>
      </w:r>
      <w:r w:rsidR="00857B25" w:rsidRPr="007755DD">
        <w:rPr>
          <w:rFonts w:asciiTheme="minorHAnsi" w:hAnsiTheme="minorHAnsi" w:cstheme="minorHAnsi"/>
          <w:b/>
          <w:u w:val="single"/>
          <w:lang w:val="ro-RO"/>
        </w:rPr>
        <w:t>1</w:t>
      </w:r>
      <w:r w:rsidRPr="007755DD">
        <w:rPr>
          <w:rFonts w:asciiTheme="minorHAnsi" w:hAnsiTheme="minorHAnsi" w:cstheme="minorHAnsi"/>
          <w:b/>
          <w:u w:val="single"/>
          <w:lang w:val="ro-RO"/>
        </w:rPr>
        <w:t>5</w:t>
      </w:r>
      <w:r w:rsidR="009074F1" w:rsidRPr="007755DD">
        <w:rPr>
          <w:rFonts w:asciiTheme="minorHAnsi" w:hAnsiTheme="minorHAnsi" w:cstheme="minorHAnsi"/>
          <w:b/>
          <w:u w:val="single"/>
          <w:lang w:val="ro-RO"/>
        </w:rPr>
        <w:t xml:space="preserve"> </w:t>
      </w:r>
      <w:r w:rsidRPr="007755DD">
        <w:rPr>
          <w:rFonts w:asciiTheme="minorHAnsi" w:hAnsiTheme="minorHAnsi" w:cstheme="minorHAnsi"/>
          <w:b/>
          <w:u w:val="single"/>
          <w:lang w:val="ro-RO"/>
        </w:rPr>
        <w:t>S</w:t>
      </w:r>
      <w:r w:rsidR="00857B25" w:rsidRPr="007755DD">
        <w:rPr>
          <w:rFonts w:asciiTheme="minorHAnsi" w:hAnsiTheme="minorHAnsi" w:cstheme="minorHAnsi"/>
          <w:b/>
          <w:u w:val="single"/>
          <w:lang w:val="ro-RO"/>
        </w:rPr>
        <w:t>eptembrie</w:t>
      </w:r>
      <w:r w:rsidR="009074F1" w:rsidRPr="007755DD">
        <w:rPr>
          <w:rFonts w:asciiTheme="minorHAnsi" w:hAnsiTheme="minorHAnsi" w:cstheme="minorHAnsi"/>
          <w:b/>
          <w:u w:val="single"/>
          <w:lang w:val="ro-RO"/>
        </w:rPr>
        <w:t xml:space="preserve"> </w:t>
      </w:r>
      <w:r w:rsidR="0070609C" w:rsidRPr="007755DD">
        <w:rPr>
          <w:rFonts w:asciiTheme="minorHAnsi" w:hAnsiTheme="minorHAnsi" w:cstheme="minorHAnsi"/>
          <w:b/>
          <w:u w:val="single"/>
          <w:lang w:val="ro-RO"/>
        </w:rPr>
        <w:t xml:space="preserve">2020, ora: </w:t>
      </w:r>
      <w:r w:rsidR="009074F1" w:rsidRPr="007755DD">
        <w:rPr>
          <w:rFonts w:asciiTheme="minorHAnsi" w:hAnsiTheme="minorHAnsi" w:cstheme="minorHAnsi"/>
          <w:b/>
          <w:u w:val="single"/>
          <w:lang w:val="ro-RO"/>
        </w:rPr>
        <w:t>1</w:t>
      </w:r>
      <w:r w:rsidRPr="007755DD">
        <w:rPr>
          <w:rFonts w:asciiTheme="minorHAnsi" w:hAnsiTheme="minorHAnsi" w:cstheme="minorHAnsi"/>
          <w:b/>
          <w:u w:val="single"/>
          <w:lang w:val="ro-RO"/>
        </w:rPr>
        <w:t>8</w:t>
      </w:r>
      <w:r w:rsidR="0070609C" w:rsidRPr="007755DD">
        <w:rPr>
          <w:rFonts w:asciiTheme="minorHAnsi" w:hAnsiTheme="minorHAnsi" w:cstheme="minorHAnsi"/>
          <w:b/>
          <w:u w:val="single"/>
          <w:lang w:val="ro-RO"/>
        </w:rPr>
        <w:t>:</w:t>
      </w:r>
      <w:r w:rsidR="009074F1" w:rsidRPr="007755DD">
        <w:rPr>
          <w:rFonts w:asciiTheme="minorHAnsi" w:hAnsiTheme="minorHAnsi" w:cstheme="minorHAnsi"/>
          <w:b/>
          <w:u w:val="single"/>
          <w:lang w:val="ro-RO"/>
        </w:rPr>
        <w:t>00</w:t>
      </w:r>
    </w:p>
    <w:p w14:paraId="20CDB0BD" w14:textId="506F1CFF" w:rsidR="009C7FC6" w:rsidRPr="007755DD" w:rsidRDefault="009C7FC6" w:rsidP="009C7FC6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Ofertantul trebuie să ia toate măsurile astfel încât oferta să fie primită de </w:t>
      </w:r>
      <w:r w:rsidR="00AC7309" w:rsidRPr="007755DD">
        <w:rPr>
          <w:rFonts w:cstheme="minorHAnsi"/>
          <w:b/>
          <w:color w:val="000000"/>
          <w:sz w:val="24"/>
          <w:szCs w:val="24"/>
          <w:shd w:val="clear" w:color="auto" w:fill="FFFFFF"/>
          <w:lang w:val="ro-RO"/>
        </w:rPr>
        <w:t>Keystone Moldova</w:t>
      </w:r>
      <w:r w:rsidR="00AC7309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până la data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ora limită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menţionată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pentru depunere. Vor fi evaluate ofertele de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preţuri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care vor fi înregistrate până la data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ora limită de prezentare. Ofertele de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preţuri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(dosarele) care vor fi înregistrate după data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ora limită de prezentare nu vor fi deschise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nu vor fi luate în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consideraţie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. </w:t>
      </w:r>
    </w:p>
    <w:p w14:paraId="3CA9E269" w14:textId="77777777" w:rsidR="009C7FC6" w:rsidRPr="007755DD" w:rsidRDefault="009C7FC6" w:rsidP="009C7FC6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</w:p>
    <w:p w14:paraId="72D388DC" w14:textId="6D52C8F6" w:rsidR="004E1E1D" w:rsidRPr="007755DD" w:rsidRDefault="002F38E8" w:rsidP="009C7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ro-RO"/>
        </w:rPr>
      </w:pPr>
      <w:r w:rsidRPr="007755DD">
        <w:rPr>
          <w:rFonts w:cstheme="minorHAnsi"/>
          <w:b/>
          <w:sz w:val="24"/>
          <w:szCs w:val="24"/>
          <w:u w:val="single"/>
          <w:lang w:val="ro-RO"/>
        </w:rPr>
        <w:t xml:space="preserve">EVALUAREA OFERTELOR: </w:t>
      </w:r>
    </w:p>
    <w:p w14:paraId="34ED5D05" w14:textId="15CC49F6" w:rsidR="00F543D5" w:rsidRPr="007755DD" w:rsidRDefault="004E1E1D" w:rsidP="009C7FC6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Ofertele considerate ca fiind corespunzătoare din punctul de vedere al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specificaţiilor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tehnice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care vor fi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însoţite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de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documentaţia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solicitată, vor fi evaluate prin compararea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preţului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pentru o unitate de produs pentru fiecare </w:t>
      </w:r>
      <w:r w:rsidR="002F38E8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LOT</w:t>
      </w: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în parte</w:t>
      </w:r>
      <w:r w:rsidR="00C8466B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</w:t>
      </w:r>
    </w:p>
    <w:p w14:paraId="7F2E08A7" w14:textId="417CE99A" w:rsidR="00F543D5" w:rsidRPr="007755DD" w:rsidRDefault="00AC7309" w:rsidP="009C7FC6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b/>
          <w:color w:val="000000"/>
          <w:sz w:val="24"/>
          <w:szCs w:val="24"/>
          <w:shd w:val="clear" w:color="auto" w:fill="FFFFFF"/>
          <w:lang w:val="ro-RO"/>
        </w:rPr>
        <w:t>Keystone Moldova</w:t>
      </w:r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va atribui contractul ofertantului, a cărui </w:t>
      </w:r>
      <w:proofErr w:type="spellStart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cotaţie</w:t>
      </w:r>
      <w:proofErr w:type="spellEnd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a fost determinată să corespundă în mod </w:t>
      </w:r>
      <w:proofErr w:type="spellStart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substanţial</w:t>
      </w:r>
      <w:proofErr w:type="spellEnd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la această </w:t>
      </w:r>
      <w:proofErr w:type="spellStart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invitaţie</w:t>
      </w:r>
      <w:proofErr w:type="spellEnd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care a oferit cel mai mic </w:t>
      </w:r>
      <w:proofErr w:type="spellStart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preţ</w:t>
      </w:r>
      <w:proofErr w:type="spellEnd"/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evaluat pentru </w:t>
      </w:r>
      <w:r w:rsidR="002F38E8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LOT</w:t>
      </w:r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57BCC067" w14:textId="77777777" w:rsidR="00F543D5" w:rsidRPr="007755DD" w:rsidRDefault="00F543D5" w:rsidP="00F543D5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</w:p>
    <w:p w14:paraId="33E44829" w14:textId="77777777" w:rsidR="00C8466B" w:rsidRDefault="00AC7309" w:rsidP="00C8466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b/>
          <w:color w:val="000000"/>
          <w:sz w:val="24"/>
          <w:szCs w:val="24"/>
          <w:shd w:val="clear" w:color="auto" w:fill="FFFFFF"/>
          <w:lang w:val="ro-RO"/>
        </w:rPr>
        <w:lastRenderedPageBreak/>
        <w:t>Keystone Moldova</w:t>
      </w:r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își rezervă dreptul de a achiziționa bunurile din </w:t>
      </w:r>
      <w:r w:rsidR="002F38E8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LOTURI</w:t>
      </w:r>
      <w:r w:rsidR="00F543D5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diferite, de la ofertanți diferiți.</w:t>
      </w:r>
      <w:r w:rsidR="00C8466B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</w:t>
      </w:r>
    </w:p>
    <w:p w14:paraId="3DD31166" w14:textId="6D9215DF" w:rsidR="00C8466B" w:rsidRPr="007755DD" w:rsidRDefault="00C8466B" w:rsidP="00C8466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  <w:r w:rsidRPr="00C8466B">
        <w:rPr>
          <w:rFonts w:cstheme="minorHAnsi"/>
          <w:b/>
          <w:color w:val="000000"/>
          <w:sz w:val="24"/>
          <w:szCs w:val="24"/>
          <w:shd w:val="clear" w:color="auto" w:fill="FFFFFF"/>
          <w:lang w:val="ro-RO"/>
        </w:rPr>
        <w:t>Keystone Moldova</w:t>
      </w:r>
      <w:r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își rezervă dreptul de a solicita prezentarea </w:t>
      </w:r>
      <w:r w:rsidR="00235502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a câte un exemplu pentru fiecare Articol </w:t>
      </w:r>
      <w:r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de la ofertant/ofertanții </w:t>
      </w:r>
      <w:r w:rsidR="00235502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pre-selectați</w:t>
      </w:r>
      <w:r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, înainte de a semna contractul</w:t>
      </w:r>
      <w:r w:rsidR="00235502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.  </w:t>
      </w:r>
    </w:p>
    <w:p w14:paraId="19A846DE" w14:textId="3ED67098" w:rsidR="004E1E1D" w:rsidRPr="007755DD" w:rsidRDefault="004E1E1D" w:rsidP="004E1E1D">
      <w:pPr>
        <w:spacing w:after="0" w:line="240" w:lineRule="auto"/>
        <w:rPr>
          <w:rFonts w:cstheme="minorHAnsi"/>
          <w:snapToGrid w:val="0"/>
          <w:sz w:val="24"/>
          <w:szCs w:val="24"/>
          <w:lang w:val="ro-RO"/>
        </w:rPr>
      </w:pPr>
    </w:p>
    <w:p w14:paraId="5B5F579C" w14:textId="1E16D3D9" w:rsidR="00F543D5" w:rsidRPr="007755DD" w:rsidRDefault="007E17F8" w:rsidP="009C7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ro-RO"/>
        </w:rPr>
      </w:pPr>
      <w:r w:rsidRPr="007755DD">
        <w:rPr>
          <w:rFonts w:cstheme="minorHAnsi"/>
          <w:b/>
          <w:sz w:val="24"/>
          <w:szCs w:val="24"/>
          <w:u w:val="single"/>
          <w:lang w:val="ro-RO"/>
        </w:rPr>
        <w:t xml:space="preserve">LIVRAREA:  </w:t>
      </w:r>
    </w:p>
    <w:p w14:paraId="385EF6EB" w14:textId="7A4771B2" w:rsidR="00F543D5" w:rsidRPr="007755DD" w:rsidRDefault="00F543D5" w:rsidP="007E17F8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Produsele vor fi disponibile pentru livrare în maxim </w:t>
      </w:r>
      <w:r w:rsidR="0045429B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5</w:t>
      </w: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zile lucrătoare de la data anunțului rezultatului licitației. Livrarea se va face de către Furnizor la </w:t>
      </w:r>
      <w:r w:rsidR="0045429B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o </w:t>
      </w: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adres</w:t>
      </w:r>
      <w:r w:rsidR="0045429B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ă din mun. Chișinău,</w:t>
      </w: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indicată de </w:t>
      </w:r>
      <w:r w:rsidR="00AC7309" w:rsidRPr="007755DD">
        <w:rPr>
          <w:rFonts w:cstheme="minorHAnsi"/>
          <w:b/>
          <w:color w:val="000000"/>
          <w:sz w:val="24"/>
          <w:szCs w:val="24"/>
          <w:shd w:val="clear" w:color="auto" w:fill="FFFFFF"/>
          <w:lang w:val="ro-RO"/>
        </w:rPr>
        <w:t>Keystone Moldova</w:t>
      </w: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, fără a fi percepute costuri suplimentare de transport </w:t>
      </w:r>
      <w:proofErr w:type="spellStart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manevrare. </w:t>
      </w:r>
    </w:p>
    <w:p w14:paraId="788679C3" w14:textId="77777777" w:rsidR="00F543D5" w:rsidRPr="007755DD" w:rsidRDefault="00F543D5" w:rsidP="00F543D5">
      <w:pPr>
        <w:pStyle w:val="ListParagraph"/>
        <w:jc w:val="both"/>
        <w:rPr>
          <w:rFonts w:cstheme="minorHAnsi"/>
          <w:b/>
          <w:sz w:val="24"/>
          <w:szCs w:val="24"/>
          <w:u w:val="single"/>
          <w:lang w:val="ro-RO"/>
        </w:rPr>
      </w:pPr>
    </w:p>
    <w:p w14:paraId="3B99993B" w14:textId="68ADD8F8" w:rsidR="00F543D5" w:rsidRPr="007755DD" w:rsidRDefault="007E17F8" w:rsidP="009C7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ro-RO"/>
        </w:rPr>
      </w:pPr>
      <w:r w:rsidRPr="007755DD">
        <w:rPr>
          <w:rFonts w:cstheme="minorHAnsi"/>
          <w:b/>
          <w:sz w:val="24"/>
          <w:szCs w:val="24"/>
          <w:u w:val="single"/>
          <w:lang w:val="ro-RO"/>
        </w:rPr>
        <w:t xml:space="preserve">PLATA: </w:t>
      </w:r>
    </w:p>
    <w:p w14:paraId="2E335BCE" w14:textId="069234ED" w:rsidR="00F543D5" w:rsidRPr="007755DD" w:rsidRDefault="00F543D5" w:rsidP="009C7FC6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</w:pP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Plata se va efectua prin transfer bancar, în lei moldovenești </w:t>
      </w:r>
      <w:r w:rsidR="005C17FA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pe contul bancar al Furnizorului</w:t>
      </w:r>
      <w:r w:rsidR="00B677CE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, 50% avans și 50%</w:t>
      </w:r>
      <w:r w:rsidR="005C17FA"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BF21A0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după livrarea produsului, </w:t>
      </w:r>
      <w:r w:rsidRPr="007755DD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în baza Facturii fiscale emise de către Furnizor</w:t>
      </w:r>
      <w:r w:rsidR="00B677CE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 xml:space="preserve"> și semnate de </w:t>
      </w:r>
      <w:r w:rsidR="00BF21A0">
        <w:rPr>
          <w:rFonts w:cstheme="minorHAnsi"/>
          <w:color w:val="000000"/>
          <w:sz w:val="24"/>
          <w:szCs w:val="24"/>
          <w:shd w:val="clear" w:color="auto" w:fill="FFFFFF"/>
          <w:lang w:val="ro-RO"/>
        </w:rPr>
        <w:t>Cumpărător.</w:t>
      </w:r>
    </w:p>
    <w:p w14:paraId="062FCCE1" w14:textId="77777777" w:rsidR="004E1E1D" w:rsidRPr="007755DD" w:rsidRDefault="004E1E1D" w:rsidP="001C47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ro-RO"/>
        </w:rPr>
      </w:pPr>
    </w:p>
    <w:p w14:paraId="1AECA0D8" w14:textId="6FC04E65" w:rsidR="001C472A" w:rsidRPr="007755DD" w:rsidRDefault="001C472A" w:rsidP="001C47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ro-RO"/>
        </w:rPr>
      </w:pPr>
      <w:r w:rsidRPr="007755DD">
        <w:rPr>
          <w:rFonts w:asciiTheme="minorHAnsi" w:hAnsiTheme="minorHAnsi" w:cstheme="minorHAnsi"/>
          <w:lang w:val="ro-RO"/>
        </w:rPr>
        <w:t>Telefon de contact:</w:t>
      </w:r>
      <w:r w:rsidRPr="007755DD">
        <w:rPr>
          <w:rStyle w:val="apple-converted-space"/>
          <w:rFonts w:asciiTheme="minorHAnsi" w:hAnsiTheme="minorHAnsi" w:cstheme="minorHAnsi"/>
          <w:lang w:val="ro-RO"/>
        </w:rPr>
        <w:t> </w:t>
      </w:r>
      <w:r w:rsidR="009E6E5E">
        <w:rPr>
          <w:rStyle w:val="Strong"/>
          <w:rFonts w:asciiTheme="minorHAnsi" w:hAnsiTheme="minorHAnsi" w:cstheme="minorHAnsi"/>
          <w:lang w:val="ro-RO"/>
        </w:rPr>
        <w:t>+373 68155005</w:t>
      </w:r>
    </w:p>
    <w:p w14:paraId="02E3473A" w14:textId="01DFAD6B" w:rsidR="001C472A" w:rsidRPr="007755DD" w:rsidRDefault="001C472A" w:rsidP="001C47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ro-RO"/>
        </w:rPr>
      </w:pPr>
      <w:r w:rsidRPr="007755DD">
        <w:rPr>
          <w:rFonts w:asciiTheme="minorHAnsi" w:hAnsiTheme="minorHAnsi" w:cstheme="minorHAnsi"/>
          <w:lang w:val="ro-RO"/>
        </w:rPr>
        <w:t xml:space="preserve">Persoana de contact: </w:t>
      </w:r>
      <w:r w:rsidR="009E6E5E">
        <w:rPr>
          <w:rFonts w:asciiTheme="minorHAnsi" w:hAnsiTheme="minorHAnsi" w:cstheme="minorHAnsi"/>
          <w:b/>
          <w:lang w:val="ro-RO"/>
        </w:rPr>
        <w:t xml:space="preserve">Nelea Panfil </w:t>
      </w:r>
    </w:p>
    <w:p w14:paraId="64303DDB" w14:textId="77777777" w:rsidR="001C472A" w:rsidRPr="007755DD" w:rsidRDefault="001C472A" w:rsidP="001C472A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lang w:val="ro-RO"/>
        </w:rPr>
      </w:pPr>
    </w:p>
    <w:p w14:paraId="29C1E6D6" w14:textId="77777777" w:rsidR="007F7311" w:rsidRPr="007755DD" w:rsidRDefault="007F7311" w:rsidP="00D1207E">
      <w:pPr>
        <w:jc w:val="both"/>
        <w:rPr>
          <w:rFonts w:cstheme="minorHAnsi"/>
          <w:sz w:val="24"/>
          <w:szCs w:val="24"/>
          <w:lang w:val="ro-RO"/>
        </w:rPr>
      </w:pPr>
    </w:p>
    <w:p w14:paraId="0EC155EB" w14:textId="77777777" w:rsidR="00345A52" w:rsidRPr="007755DD" w:rsidRDefault="00345A52" w:rsidP="00D1207E">
      <w:pPr>
        <w:rPr>
          <w:rFonts w:cstheme="minorHAnsi"/>
          <w:sz w:val="24"/>
          <w:szCs w:val="24"/>
          <w:lang w:val="ro-RO"/>
        </w:rPr>
      </w:pPr>
    </w:p>
    <w:sectPr w:rsidR="00345A52" w:rsidRPr="007755DD" w:rsidSect="009020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DEF8" w16cex:dateUtc="2020-09-01T11:53:00Z"/>
  <w16cex:commentExtensible w16cex:durableId="22F8DF3B" w16cex:dateUtc="2020-09-01T11:54:00Z"/>
  <w16cex:commentExtensible w16cex:durableId="22F8DF8F" w16cex:dateUtc="2020-09-01T11:56:00Z"/>
  <w16cex:commentExtensible w16cex:durableId="22F8E086" w16cex:dateUtc="2020-09-01T12:00:00Z"/>
  <w16cex:commentExtensible w16cex:durableId="22F8E09C" w16cex:dateUtc="2020-09-01T12:00:00Z"/>
  <w16cex:commentExtensible w16cex:durableId="22F8E0C6" w16cex:dateUtc="2020-09-01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0C62BC" w16cid:durableId="22F8DEF8"/>
  <w16cid:commentId w16cid:paraId="7D90F68D" w16cid:durableId="22F8DF3B"/>
  <w16cid:commentId w16cid:paraId="7C4FEA44" w16cid:durableId="22F8DF8F"/>
  <w16cid:commentId w16cid:paraId="7C33F315" w16cid:durableId="22F8E086"/>
  <w16cid:commentId w16cid:paraId="29573A6C" w16cid:durableId="22F8E09C"/>
  <w16cid:commentId w16cid:paraId="56D8C6FE" w16cid:durableId="22F8E0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A58"/>
    <w:multiLevelType w:val="multilevel"/>
    <w:tmpl w:val="0A04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92A92"/>
    <w:multiLevelType w:val="multilevel"/>
    <w:tmpl w:val="AE16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03B27"/>
    <w:multiLevelType w:val="hybridMultilevel"/>
    <w:tmpl w:val="7FA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13298"/>
    <w:multiLevelType w:val="hybridMultilevel"/>
    <w:tmpl w:val="83446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00701"/>
    <w:multiLevelType w:val="hybridMultilevel"/>
    <w:tmpl w:val="B074D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A136C"/>
    <w:multiLevelType w:val="hybridMultilevel"/>
    <w:tmpl w:val="80440EA0"/>
    <w:lvl w:ilvl="0" w:tplc="E02C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7353"/>
    <w:multiLevelType w:val="hybridMultilevel"/>
    <w:tmpl w:val="FC78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E076A"/>
    <w:multiLevelType w:val="hybridMultilevel"/>
    <w:tmpl w:val="75664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3F81"/>
    <w:multiLevelType w:val="hybridMultilevel"/>
    <w:tmpl w:val="E1949554"/>
    <w:lvl w:ilvl="0" w:tplc="54F21A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4D3A"/>
    <w:multiLevelType w:val="hybridMultilevel"/>
    <w:tmpl w:val="66067DD2"/>
    <w:lvl w:ilvl="0" w:tplc="5DA2A2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6A4BD1"/>
    <w:multiLevelType w:val="hybridMultilevel"/>
    <w:tmpl w:val="CB528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815E9"/>
    <w:multiLevelType w:val="hybridMultilevel"/>
    <w:tmpl w:val="297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7E"/>
    <w:rsid w:val="0001150D"/>
    <w:rsid w:val="000248B6"/>
    <w:rsid w:val="0006270A"/>
    <w:rsid w:val="000B7035"/>
    <w:rsid w:val="000D5AAA"/>
    <w:rsid w:val="000E03FB"/>
    <w:rsid w:val="000E3FD9"/>
    <w:rsid w:val="000E7604"/>
    <w:rsid w:val="00100485"/>
    <w:rsid w:val="001C472A"/>
    <w:rsid w:val="001F292B"/>
    <w:rsid w:val="002012A9"/>
    <w:rsid w:val="0022300D"/>
    <w:rsid w:val="00235502"/>
    <w:rsid w:val="002812E8"/>
    <w:rsid w:val="002A6177"/>
    <w:rsid w:val="002E1A4F"/>
    <w:rsid w:val="002E6D40"/>
    <w:rsid w:val="002E7B0C"/>
    <w:rsid w:val="002F38E8"/>
    <w:rsid w:val="00345A52"/>
    <w:rsid w:val="00392B86"/>
    <w:rsid w:val="003933E1"/>
    <w:rsid w:val="003B121E"/>
    <w:rsid w:val="003E3309"/>
    <w:rsid w:val="0040266F"/>
    <w:rsid w:val="00402DF5"/>
    <w:rsid w:val="00402F66"/>
    <w:rsid w:val="0040335C"/>
    <w:rsid w:val="00403CC7"/>
    <w:rsid w:val="00420C83"/>
    <w:rsid w:val="0045429B"/>
    <w:rsid w:val="00475469"/>
    <w:rsid w:val="00494356"/>
    <w:rsid w:val="004A2651"/>
    <w:rsid w:val="004B7930"/>
    <w:rsid w:val="004E1E1D"/>
    <w:rsid w:val="004E50A1"/>
    <w:rsid w:val="004E7A04"/>
    <w:rsid w:val="0051170A"/>
    <w:rsid w:val="005369C3"/>
    <w:rsid w:val="00551B69"/>
    <w:rsid w:val="0058173E"/>
    <w:rsid w:val="005C17FA"/>
    <w:rsid w:val="005D3AA0"/>
    <w:rsid w:val="005F4787"/>
    <w:rsid w:val="006A7C75"/>
    <w:rsid w:val="0070082F"/>
    <w:rsid w:val="0070609C"/>
    <w:rsid w:val="007455E3"/>
    <w:rsid w:val="0075160C"/>
    <w:rsid w:val="0076785E"/>
    <w:rsid w:val="007755DD"/>
    <w:rsid w:val="007B7619"/>
    <w:rsid w:val="007E17F8"/>
    <w:rsid w:val="007E7D3D"/>
    <w:rsid w:val="007F514F"/>
    <w:rsid w:val="007F7311"/>
    <w:rsid w:val="008058EB"/>
    <w:rsid w:val="008322A4"/>
    <w:rsid w:val="00842F6D"/>
    <w:rsid w:val="00857B25"/>
    <w:rsid w:val="008E5CDD"/>
    <w:rsid w:val="008E79AF"/>
    <w:rsid w:val="009020F3"/>
    <w:rsid w:val="009074F1"/>
    <w:rsid w:val="00910237"/>
    <w:rsid w:val="0093420E"/>
    <w:rsid w:val="0095314E"/>
    <w:rsid w:val="0096737E"/>
    <w:rsid w:val="00982D70"/>
    <w:rsid w:val="009A6F5A"/>
    <w:rsid w:val="009C7FC6"/>
    <w:rsid w:val="009E221A"/>
    <w:rsid w:val="009E6E5E"/>
    <w:rsid w:val="00A10FB3"/>
    <w:rsid w:val="00A44FDF"/>
    <w:rsid w:val="00A666A2"/>
    <w:rsid w:val="00A944D4"/>
    <w:rsid w:val="00AA15DB"/>
    <w:rsid w:val="00AC7309"/>
    <w:rsid w:val="00AD1C23"/>
    <w:rsid w:val="00B166F1"/>
    <w:rsid w:val="00B4576F"/>
    <w:rsid w:val="00B61A5A"/>
    <w:rsid w:val="00B624AA"/>
    <w:rsid w:val="00B677CE"/>
    <w:rsid w:val="00B85084"/>
    <w:rsid w:val="00BC2B7C"/>
    <w:rsid w:val="00BC5EDF"/>
    <w:rsid w:val="00BE52CB"/>
    <w:rsid w:val="00BF21A0"/>
    <w:rsid w:val="00C0464F"/>
    <w:rsid w:val="00C0726C"/>
    <w:rsid w:val="00C10AE7"/>
    <w:rsid w:val="00C177AF"/>
    <w:rsid w:val="00C67C65"/>
    <w:rsid w:val="00C8466B"/>
    <w:rsid w:val="00C97B91"/>
    <w:rsid w:val="00CD0FFF"/>
    <w:rsid w:val="00CE78D8"/>
    <w:rsid w:val="00D04AF6"/>
    <w:rsid w:val="00D1207E"/>
    <w:rsid w:val="00D15654"/>
    <w:rsid w:val="00D5215B"/>
    <w:rsid w:val="00DD1A65"/>
    <w:rsid w:val="00EB5811"/>
    <w:rsid w:val="00F1089D"/>
    <w:rsid w:val="00F44AA8"/>
    <w:rsid w:val="00F543D5"/>
    <w:rsid w:val="00F671A5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F7EF"/>
  <w15:docId w15:val="{F00A6C8C-9D77-4CFF-8E5D-B0FD254F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2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207E"/>
  </w:style>
  <w:style w:type="character" w:styleId="Strong">
    <w:name w:val="Strong"/>
    <w:basedOn w:val="DefaultParagraphFont"/>
    <w:uiPriority w:val="22"/>
    <w:qFormat/>
    <w:rsid w:val="00D1207E"/>
    <w:rPr>
      <w:b/>
      <w:bCs/>
    </w:rPr>
  </w:style>
  <w:style w:type="character" w:styleId="Emphasis">
    <w:name w:val="Emphasis"/>
    <w:basedOn w:val="DefaultParagraphFont"/>
    <w:uiPriority w:val="20"/>
    <w:qFormat/>
    <w:rsid w:val="00D1207E"/>
    <w:rPr>
      <w:i/>
      <w:iCs/>
    </w:rPr>
  </w:style>
  <w:style w:type="table" w:styleId="TableGrid">
    <w:name w:val="Table Grid"/>
    <w:basedOn w:val="TableNormal"/>
    <w:uiPriority w:val="59"/>
    <w:rsid w:val="00D12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C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47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47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7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B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91"/>
    <w:rPr>
      <w:rFonts w:ascii="Segoe UI" w:hAnsi="Segoe UI" w:cs="Segoe UI"/>
      <w:sz w:val="18"/>
      <w:szCs w:val="18"/>
    </w:rPr>
  </w:style>
  <w:style w:type="paragraph" w:styleId="List">
    <w:name w:val="List"/>
    <w:basedOn w:val="Normal"/>
    <w:rsid w:val="004E50A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4E1E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character" w:customStyle="1" w:styleId="BodyText2Char">
    <w:name w:val="Body Text 2 Char"/>
    <w:basedOn w:val="DefaultParagraphFont"/>
    <w:link w:val="BodyText2"/>
    <w:rsid w:val="004E1E1D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0266F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F4787"/>
    <w:pPr>
      <w:autoSpaceDE w:val="0"/>
      <w:autoSpaceDN w:val="0"/>
      <w:adjustRightInd w:val="0"/>
      <w:spacing w:before="240" w:after="60" w:line="240" w:lineRule="auto"/>
    </w:pPr>
    <w:rPr>
      <w:rFonts w:ascii="Arial" w:hAnsi="Arial" w:cs="Arial"/>
      <w:color w:val="333399"/>
      <w:sz w:val="48"/>
      <w:szCs w:val="48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5F4787"/>
    <w:rPr>
      <w:rFonts w:ascii="Arial" w:hAnsi="Arial" w:cs="Arial"/>
      <w:color w:val="333399"/>
      <w:sz w:val="48"/>
      <w:szCs w:val="4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ojocari@soros.md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807B-3E7F-4B7F-B154-384DB258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</dc:creator>
  <cp:keywords/>
  <dc:description/>
  <cp:lastModifiedBy>Parascovia Munteanu</cp:lastModifiedBy>
  <cp:revision>9</cp:revision>
  <dcterms:created xsi:type="dcterms:W3CDTF">2020-09-01T11:58:00Z</dcterms:created>
  <dcterms:modified xsi:type="dcterms:W3CDTF">2020-09-01T14:43:00Z</dcterms:modified>
</cp:coreProperties>
</file>